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0610" w14:textId="77777777" w:rsidR="00C60CCA" w:rsidRDefault="00155BC4">
      <w:pPr>
        <w:rPr>
          <w:rFonts w:ascii="游ゴシック" w:eastAsia="游ゴシック" w:hAnsi="游ゴシック"/>
        </w:rPr>
      </w:pPr>
      <w:r>
        <w:rPr>
          <w:rFonts w:ascii="游ゴシック" w:eastAsia="游ゴシック" w:hAnsi="游ゴシック" w:hint="eastAsia"/>
        </w:rPr>
        <w:t>注記（一般会計等）</w:t>
      </w:r>
    </w:p>
    <w:p w14:paraId="189E57B3" w14:textId="77777777" w:rsidR="00155BC4" w:rsidRDefault="00155BC4">
      <w:pPr>
        <w:rPr>
          <w:rFonts w:ascii="游ゴシック" w:eastAsia="游ゴシック" w:hAnsi="游ゴシック"/>
        </w:rPr>
      </w:pPr>
    </w:p>
    <w:p w14:paraId="0D97373C" w14:textId="77777777" w:rsidR="00155BC4" w:rsidRPr="00AE3AFA" w:rsidRDefault="00155BC4" w:rsidP="00155BC4">
      <w:pPr>
        <w:pStyle w:val="a3"/>
        <w:numPr>
          <w:ilvl w:val="0"/>
          <w:numId w:val="1"/>
        </w:numPr>
        <w:ind w:leftChars="0"/>
        <w:rPr>
          <w:rFonts w:ascii="游ゴシック" w:eastAsia="游ゴシック" w:hAnsi="游ゴシック"/>
        </w:rPr>
      </w:pPr>
      <w:r>
        <w:rPr>
          <w:rFonts w:ascii="游ゴシック" w:eastAsia="游ゴシック" w:hAnsi="游ゴシック" w:hint="eastAsia"/>
        </w:rPr>
        <w:t>重要な会計方針</w:t>
      </w:r>
    </w:p>
    <w:p w14:paraId="7D2EBE07" w14:textId="77777777" w:rsidR="00155BC4" w:rsidRPr="00155BC4" w:rsidRDefault="00155BC4" w:rsidP="00155BC4">
      <w:pPr>
        <w:pStyle w:val="a3"/>
        <w:numPr>
          <w:ilvl w:val="0"/>
          <w:numId w:val="2"/>
        </w:numPr>
        <w:ind w:leftChars="0"/>
        <w:rPr>
          <w:rFonts w:ascii="游ゴシック" w:eastAsia="游ゴシック" w:hAnsi="游ゴシック"/>
        </w:rPr>
      </w:pPr>
      <w:r w:rsidRPr="00155BC4">
        <w:rPr>
          <w:rFonts w:ascii="游ゴシック" w:eastAsia="游ゴシック" w:hAnsi="游ゴシック" w:hint="eastAsia"/>
        </w:rPr>
        <w:t>有形固定資産及び無形固定資産の評価基準及び評価方法</w:t>
      </w:r>
    </w:p>
    <w:p w14:paraId="053D0C75" w14:textId="77777777" w:rsidR="00155BC4" w:rsidRDefault="00155BC4" w:rsidP="00155BC4">
      <w:pPr>
        <w:pStyle w:val="a3"/>
        <w:numPr>
          <w:ilvl w:val="1"/>
          <w:numId w:val="2"/>
        </w:numPr>
        <w:ind w:leftChars="0"/>
        <w:rPr>
          <w:rFonts w:ascii="游ゴシック" w:eastAsia="游ゴシック" w:hAnsi="游ゴシック"/>
        </w:rPr>
      </w:pPr>
      <w:r w:rsidRPr="00155BC4">
        <w:rPr>
          <w:rFonts w:ascii="游ゴシック" w:eastAsia="游ゴシック" w:hAnsi="游ゴシック" w:hint="eastAsia"/>
        </w:rPr>
        <w:t xml:space="preserve">　有形固定資産・・・・・・・・・・・・・</w:t>
      </w:r>
      <w:r>
        <w:rPr>
          <w:rFonts w:ascii="游ゴシック" w:eastAsia="游ゴシック" w:hAnsi="游ゴシック" w:hint="eastAsia"/>
        </w:rPr>
        <w:t>・・・取得原価</w:t>
      </w:r>
    </w:p>
    <w:p w14:paraId="12138600"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ただし、開始時の評価基準及び評価方法については、次のとおりです。</w:t>
      </w:r>
    </w:p>
    <w:p w14:paraId="120868E6"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ア　昭和59年</w:t>
      </w:r>
      <w:r w:rsidR="00984C22">
        <w:rPr>
          <w:rFonts w:ascii="游ゴシック" w:eastAsia="游ゴシック" w:hAnsi="游ゴシック" w:hint="eastAsia"/>
        </w:rPr>
        <w:t>度</w:t>
      </w:r>
      <w:r>
        <w:rPr>
          <w:rFonts w:ascii="游ゴシック" w:eastAsia="游ゴシック" w:hAnsi="游ゴシック" w:hint="eastAsia"/>
        </w:rPr>
        <w:t>以前に取得したもの・・・・・・・ 再調達原価</w:t>
      </w:r>
    </w:p>
    <w:p w14:paraId="67ACEA30"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ただし、道路、河川及び水路の敷地は備忘価額1円としています。</w:t>
      </w:r>
    </w:p>
    <w:p w14:paraId="6FA11AD6"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イ　昭和60年</w:t>
      </w:r>
      <w:r w:rsidR="00984C22">
        <w:rPr>
          <w:rFonts w:ascii="游ゴシック" w:eastAsia="游ゴシック" w:hAnsi="游ゴシック" w:hint="eastAsia"/>
        </w:rPr>
        <w:t>度</w:t>
      </w:r>
      <w:r>
        <w:rPr>
          <w:rFonts w:ascii="游ゴシック" w:eastAsia="游ゴシック" w:hAnsi="游ゴシック" w:hint="eastAsia"/>
        </w:rPr>
        <w:t>以降に取得したもの</w:t>
      </w:r>
    </w:p>
    <w:p w14:paraId="128F770F"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取得</w:t>
      </w:r>
      <w:r w:rsidR="00936ED6">
        <w:rPr>
          <w:rFonts w:ascii="游ゴシック" w:eastAsia="游ゴシック" w:hAnsi="游ゴシック" w:hint="eastAsia"/>
        </w:rPr>
        <w:t>原価</w:t>
      </w:r>
      <w:r>
        <w:rPr>
          <w:rFonts w:ascii="游ゴシック" w:eastAsia="游ゴシック" w:hAnsi="游ゴシック" w:hint="eastAsia"/>
        </w:rPr>
        <w:t>が判明しているもの・・・・・・・・取得原価</w:t>
      </w:r>
    </w:p>
    <w:p w14:paraId="24D742E8"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取得</w:t>
      </w:r>
      <w:r w:rsidR="00936ED6">
        <w:rPr>
          <w:rFonts w:ascii="游ゴシック" w:eastAsia="游ゴシック" w:hAnsi="游ゴシック" w:hint="eastAsia"/>
        </w:rPr>
        <w:t>原価</w:t>
      </w:r>
      <w:r>
        <w:rPr>
          <w:rFonts w:ascii="游ゴシック" w:eastAsia="游ゴシック" w:hAnsi="游ゴシック" w:hint="eastAsia"/>
        </w:rPr>
        <w:t>が不明なもの・・・・・・・・・・・再調達原価</w:t>
      </w:r>
    </w:p>
    <w:p w14:paraId="712E8A8E" w14:textId="77777777" w:rsidR="00155BC4" w:rsidRDefault="00155BC4" w:rsidP="00155BC4">
      <w:pPr>
        <w:pStyle w:val="a3"/>
        <w:ind w:leftChars="0" w:left="780"/>
        <w:rPr>
          <w:rFonts w:ascii="游ゴシック" w:eastAsia="游ゴシック" w:hAnsi="游ゴシック"/>
        </w:rPr>
      </w:pPr>
      <w:r>
        <w:rPr>
          <w:rFonts w:ascii="游ゴシック" w:eastAsia="游ゴシック" w:hAnsi="游ゴシック" w:hint="eastAsia"/>
        </w:rPr>
        <w:t xml:space="preserve">　　ただし、取得</w:t>
      </w:r>
      <w:r w:rsidR="00936ED6">
        <w:rPr>
          <w:rFonts w:ascii="游ゴシック" w:eastAsia="游ゴシック" w:hAnsi="游ゴシック" w:hint="eastAsia"/>
        </w:rPr>
        <w:t>原価</w:t>
      </w:r>
      <w:r>
        <w:rPr>
          <w:rFonts w:ascii="游ゴシック" w:eastAsia="游ゴシック" w:hAnsi="游ゴシック" w:hint="eastAsia"/>
        </w:rPr>
        <w:t>が不明な道路、河川及び水路の敷地は備忘価額1円としています。</w:t>
      </w:r>
    </w:p>
    <w:p w14:paraId="21866658" w14:textId="77777777" w:rsidR="00936ED6" w:rsidRDefault="00936ED6" w:rsidP="00936ED6">
      <w:pPr>
        <w:pStyle w:val="a3"/>
        <w:numPr>
          <w:ilvl w:val="1"/>
          <w:numId w:val="2"/>
        </w:numPr>
        <w:ind w:leftChars="0"/>
        <w:rPr>
          <w:rFonts w:ascii="游ゴシック" w:eastAsia="游ゴシック" w:hAnsi="游ゴシック"/>
        </w:rPr>
      </w:pPr>
      <w:r w:rsidRPr="00936ED6">
        <w:rPr>
          <w:rFonts w:ascii="游ゴシック" w:eastAsia="游ゴシック" w:hAnsi="游ゴシック" w:hint="eastAsia"/>
        </w:rPr>
        <w:t xml:space="preserve">　無形固定資産</w:t>
      </w:r>
      <w:r>
        <w:rPr>
          <w:rFonts w:ascii="游ゴシック" w:eastAsia="游ゴシック" w:hAnsi="游ゴシック" w:hint="eastAsia"/>
        </w:rPr>
        <w:t>・・・・・・・・・・・・・・・・取得原価</w:t>
      </w:r>
    </w:p>
    <w:p w14:paraId="3C110214" w14:textId="77777777" w:rsidR="00936ED6" w:rsidRDefault="00936ED6" w:rsidP="00936ED6">
      <w:pPr>
        <w:pStyle w:val="a3"/>
        <w:ind w:leftChars="0" w:left="780"/>
        <w:rPr>
          <w:rFonts w:ascii="游ゴシック" w:eastAsia="游ゴシック" w:hAnsi="游ゴシック"/>
        </w:rPr>
      </w:pPr>
      <w:r>
        <w:rPr>
          <w:rFonts w:ascii="游ゴシック" w:eastAsia="游ゴシック" w:hAnsi="游ゴシック" w:hint="eastAsia"/>
        </w:rPr>
        <w:t xml:space="preserve">　</w:t>
      </w:r>
      <w:r w:rsidRPr="00936ED6">
        <w:rPr>
          <w:rFonts w:ascii="游ゴシック" w:eastAsia="游ゴシック" w:hAnsi="游ゴシック" w:hint="eastAsia"/>
        </w:rPr>
        <w:t>ただし、開始時の評価基準及び評価方法については、次のとおりです。</w:t>
      </w:r>
    </w:p>
    <w:p w14:paraId="7389975F" w14:textId="77777777" w:rsidR="00936ED6" w:rsidRDefault="00936ED6" w:rsidP="00936ED6">
      <w:pPr>
        <w:pStyle w:val="a3"/>
        <w:rPr>
          <w:rFonts w:ascii="游ゴシック" w:eastAsia="游ゴシック" w:hAnsi="游ゴシック"/>
        </w:rPr>
      </w:pPr>
      <w:r>
        <w:rPr>
          <w:rFonts w:ascii="游ゴシック" w:eastAsia="游ゴシック" w:hAnsi="游ゴシック" w:hint="eastAsia"/>
        </w:rPr>
        <w:t xml:space="preserve">　　</w:t>
      </w:r>
      <w:r w:rsidRPr="00936ED6">
        <w:rPr>
          <w:rFonts w:ascii="游ゴシック" w:eastAsia="游ゴシック" w:hAnsi="游ゴシック" w:hint="eastAsia"/>
        </w:rPr>
        <w:t>取得原価が判明しているもの・・・・・・・・取得原価</w:t>
      </w:r>
    </w:p>
    <w:p w14:paraId="00811D1D" w14:textId="77777777" w:rsidR="00936ED6" w:rsidRDefault="00936ED6" w:rsidP="00936ED6">
      <w:pPr>
        <w:pStyle w:val="a3"/>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r w:rsidRPr="00936ED6">
        <w:rPr>
          <w:rFonts w:ascii="游ゴシック" w:eastAsia="游ゴシック" w:hAnsi="游ゴシック" w:hint="eastAsia"/>
        </w:rPr>
        <w:t>取得原価が不明なもの・・・・・・・・・・・再調達原価</w:t>
      </w:r>
    </w:p>
    <w:p w14:paraId="74468FEA" w14:textId="77777777" w:rsidR="00936ED6" w:rsidRPr="00C537A1" w:rsidRDefault="00936ED6" w:rsidP="00936ED6">
      <w:pPr>
        <w:rPr>
          <w:rFonts w:ascii="游ゴシック" w:eastAsia="游ゴシック" w:hAnsi="游ゴシック"/>
        </w:rPr>
      </w:pPr>
    </w:p>
    <w:p w14:paraId="520BEE8E" w14:textId="77777777" w:rsidR="00936ED6" w:rsidRDefault="00936ED6" w:rsidP="00936ED6">
      <w:pPr>
        <w:pStyle w:val="a3"/>
        <w:numPr>
          <w:ilvl w:val="0"/>
          <w:numId w:val="2"/>
        </w:numPr>
        <w:ind w:leftChars="0"/>
        <w:rPr>
          <w:rFonts w:ascii="游ゴシック" w:eastAsia="游ゴシック" w:hAnsi="游ゴシック"/>
        </w:rPr>
      </w:pPr>
      <w:r>
        <w:rPr>
          <w:rFonts w:ascii="游ゴシック" w:eastAsia="游ゴシック" w:hAnsi="游ゴシック" w:hint="eastAsia"/>
        </w:rPr>
        <w:t>有価証券及び出資金の評価基準</w:t>
      </w:r>
    </w:p>
    <w:p w14:paraId="2ECBAE34" w14:textId="77777777" w:rsidR="00936ED6" w:rsidRDefault="00936ED6" w:rsidP="00936ED6">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満期保有目的有価証券</w:t>
      </w:r>
    </w:p>
    <w:p w14:paraId="56E6DAF4" w14:textId="77777777" w:rsidR="00936ED6" w:rsidRDefault="00936ED6" w:rsidP="00936ED6">
      <w:pPr>
        <w:pStyle w:val="a3"/>
        <w:ind w:leftChars="0" w:left="780"/>
        <w:rPr>
          <w:rFonts w:ascii="游ゴシック" w:eastAsia="游ゴシック" w:hAnsi="游ゴシック"/>
        </w:rPr>
      </w:pPr>
      <w:r>
        <w:rPr>
          <w:rFonts w:ascii="游ゴシック" w:eastAsia="游ゴシック" w:hAnsi="游ゴシック" w:hint="eastAsia"/>
        </w:rPr>
        <w:t xml:space="preserve">　　該当なし</w:t>
      </w:r>
    </w:p>
    <w:p w14:paraId="716AA937" w14:textId="77777777" w:rsidR="00936ED6" w:rsidRDefault="00936ED6" w:rsidP="00936ED6">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満期保有目的以外の有価証券</w:t>
      </w:r>
    </w:p>
    <w:p w14:paraId="23EA965F" w14:textId="77777777" w:rsidR="00936ED6" w:rsidRDefault="00936ED6" w:rsidP="00936ED6">
      <w:pPr>
        <w:pStyle w:val="a3"/>
        <w:ind w:leftChars="0" w:left="780"/>
        <w:rPr>
          <w:rFonts w:ascii="游ゴシック" w:eastAsia="游ゴシック" w:hAnsi="游ゴシック"/>
        </w:rPr>
      </w:pPr>
      <w:r>
        <w:rPr>
          <w:rFonts w:ascii="游ゴシック" w:eastAsia="游ゴシック" w:hAnsi="游ゴシック" w:hint="eastAsia"/>
        </w:rPr>
        <w:t xml:space="preserve">　　該当なし</w:t>
      </w:r>
    </w:p>
    <w:p w14:paraId="799789DC" w14:textId="77777777" w:rsidR="00936ED6" w:rsidRDefault="00936ED6" w:rsidP="00936ED6">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出資金</w:t>
      </w:r>
    </w:p>
    <w:p w14:paraId="4590A479" w14:textId="77777777" w:rsidR="00936ED6" w:rsidRDefault="00936ED6" w:rsidP="00936ED6">
      <w:pPr>
        <w:pStyle w:val="a3"/>
        <w:ind w:leftChars="0" w:left="780"/>
        <w:rPr>
          <w:rFonts w:ascii="游ゴシック" w:eastAsia="游ゴシック" w:hAnsi="游ゴシック"/>
        </w:rPr>
      </w:pPr>
      <w:r>
        <w:rPr>
          <w:rFonts w:ascii="游ゴシック" w:eastAsia="游ゴシック" w:hAnsi="游ゴシック" w:hint="eastAsia"/>
        </w:rPr>
        <w:t>ア　市場</w:t>
      </w:r>
      <w:r w:rsidR="009E5C0F">
        <w:rPr>
          <w:rFonts w:ascii="游ゴシック" w:eastAsia="游ゴシック" w:hAnsi="游ゴシック" w:hint="eastAsia"/>
        </w:rPr>
        <w:t>価格のあるもの</w:t>
      </w:r>
    </w:p>
    <w:p w14:paraId="590290FE" w14:textId="77777777" w:rsidR="009E5C0F" w:rsidRDefault="009E5C0F" w:rsidP="00936ED6">
      <w:pPr>
        <w:pStyle w:val="a3"/>
        <w:ind w:leftChars="0" w:left="780"/>
        <w:rPr>
          <w:rFonts w:ascii="游ゴシック" w:eastAsia="游ゴシック" w:hAnsi="游ゴシック"/>
        </w:rPr>
      </w:pPr>
      <w:r>
        <w:rPr>
          <w:rFonts w:ascii="游ゴシック" w:eastAsia="游ゴシック" w:hAnsi="游ゴシック" w:hint="eastAsia"/>
        </w:rPr>
        <w:t xml:space="preserve">　　　該当なし</w:t>
      </w:r>
    </w:p>
    <w:p w14:paraId="528154B6" w14:textId="77777777" w:rsidR="009E5C0F" w:rsidRDefault="009E5C0F" w:rsidP="00936ED6">
      <w:pPr>
        <w:pStyle w:val="a3"/>
        <w:ind w:leftChars="0" w:left="780"/>
        <w:rPr>
          <w:rFonts w:ascii="游ゴシック" w:eastAsia="游ゴシック" w:hAnsi="游ゴシック"/>
        </w:rPr>
      </w:pPr>
      <w:r>
        <w:rPr>
          <w:rFonts w:ascii="游ゴシック" w:eastAsia="游ゴシック" w:hAnsi="游ゴシック" w:hint="eastAsia"/>
        </w:rPr>
        <w:t>イ　市場価格のないもの・・・・・・・・・・・・出資金額</w:t>
      </w:r>
    </w:p>
    <w:p w14:paraId="469BAE4C" w14:textId="77777777" w:rsidR="009E5C0F" w:rsidRDefault="009E5C0F" w:rsidP="009E5C0F">
      <w:pPr>
        <w:rPr>
          <w:rFonts w:ascii="游ゴシック" w:eastAsia="游ゴシック" w:hAnsi="游ゴシック"/>
        </w:rPr>
      </w:pPr>
    </w:p>
    <w:p w14:paraId="5D7A6DD4" w14:textId="77777777" w:rsidR="009E5C0F" w:rsidRDefault="009E5C0F" w:rsidP="009E5C0F">
      <w:pPr>
        <w:pStyle w:val="a3"/>
        <w:numPr>
          <w:ilvl w:val="0"/>
          <w:numId w:val="2"/>
        </w:numPr>
        <w:ind w:leftChars="0"/>
        <w:rPr>
          <w:rFonts w:ascii="游ゴシック" w:eastAsia="游ゴシック" w:hAnsi="游ゴシック"/>
        </w:rPr>
      </w:pPr>
      <w:r>
        <w:rPr>
          <w:rFonts w:ascii="游ゴシック" w:eastAsia="游ゴシック" w:hAnsi="游ゴシック" w:hint="eastAsia"/>
        </w:rPr>
        <w:t>有形固定資産等の減価償却の方法</w:t>
      </w:r>
    </w:p>
    <w:p w14:paraId="3CD43E26" w14:textId="77777777" w:rsidR="009E5C0F" w:rsidRDefault="009E5C0F" w:rsidP="009E5C0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有形固定資産（リース資産を除きます）・・・・・定額法</w:t>
      </w:r>
    </w:p>
    <w:p w14:paraId="3561135E" w14:textId="77777777" w:rsidR="009E5C0F" w:rsidRPr="0017316C" w:rsidRDefault="009E5C0F" w:rsidP="0017316C">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無形固定資産（リース資産を除きます）・・・・・定額法</w:t>
      </w:r>
    </w:p>
    <w:p w14:paraId="6830D5A3" w14:textId="77777777" w:rsidR="009E5C0F" w:rsidRDefault="009E5C0F" w:rsidP="009E5C0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リース資産</w:t>
      </w:r>
    </w:p>
    <w:p w14:paraId="3480BBE9" w14:textId="77777777" w:rsidR="009E5C0F" w:rsidRDefault="009E5C0F" w:rsidP="009E5C0F">
      <w:pPr>
        <w:pStyle w:val="a3"/>
        <w:ind w:leftChars="0" w:left="780"/>
        <w:rPr>
          <w:rFonts w:ascii="游ゴシック" w:eastAsia="游ゴシック" w:hAnsi="游ゴシック"/>
        </w:rPr>
      </w:pPr>
      <w:r>
        <w:rPr>
          <w:rFonts w:ascii="游ゴシック" w:eastAsia="游ゴシック" w:hAnsi="游ゴシック" w:hint="eastAsia"/>
        </w:rPr>
        <w:t>ア　所有権移転ファイナンス</w:t>
      </w:r>
      <w:r w:rsidR="005F59C7">
        <w:rPr>
          <w:rFonts w:ascii="游ゴシック" w:eastAsia="游ゴシック" w:hAnsi="游ゴシック" w:hint="eastAsia"/>
        </w:rPr>
        <w:t>・</w:t>
      </w:r>
      <w:r>
        <w:rPr>
          <w:rFonts w:ascii="游ゴシック" w:eastAsia="游ゴシック" w:hAnsi="游ゴシック" w:hint="eastAsia"/>
        </w:rPr>
        <w:t>リース取引にかかるリース資産</w:t>
      </w:r>
    </w:p>
    <w:p w14:paraId="49B5B07C" w14:textId="77777777" w:rsidR="009E5C0F" w:rsidRDefault="009E5C0F" w:rsidP="009E5C0F">
      <w:pPr>
        <w:rPr>
          <w:rFonts w:ascii="游ゴシック" w:eastAsia="游ゴシック" w:hAnsi="游ゴシック"/>
        </w:rPr>
      </w:pPr>
      <w:r>
        <w:rPr>
          <w:rFonts w:ascii="游ゴシック" w:eastAsia="游ゴシック" w:hAnsi="游ゴシック" w:hint="eastAsia"/>
        </w:rPr>
        <w:t xml:space="preserve">　　　　　　　　　　</w:t>
      </w:r>
      <w:r w:rsidR="005F59C7">
        <w:rPr>
          <w:rFonts w:ascii="游ゴシック" w:eastAsia="游ゴシック" w:hAnsi="游ゴシック" w:hint="eastAsia"/>
        </w:rPr>
        <w:t>・・・・・・自己所有の固定資産に適用する減価償却費と同一の方法</w:t>
      </w:r>
    </w:p>
    <w:p w14:paraId="5A4072E4" w14:textId="77777777" w:rsidR="005F59C7" w:rsidRDefault="005F59C7" w:rsidP="009E5C0F">
      <w:pPr>
        <w:rPr>
          <w:rFonts w:ascii="游ゴシック" w:eastAsia="游ゴシック" w:hAnsi="游ゴシック"/>
        </w:rPr>
      </w:pPr>
      <w:r>
        <w:rPr>
          <w:rFonts w:ascii="游ゴシック" w:eastAsia="游ゴシック" w:hAnsi="游ゴシック" w:hint="eastAsia"/>
        </w:rPr>
        <w:t xml:space="preserve">　　　 イ　所有</w:t>
      </w:r>
      <w:r w:rsidR="006A66E7">
        <w:rPr>
          <w:rFonts w:ascii="游ゴシック" w:eastAsia="游ゴシック" w:hAnsi="游ゴシック" w:hint="eastAsia"/>
        </w:rPr>
        <w:t>権</w:t>
      </w:r>
      <w:r>
        <w:rPr>
          <w:rFonts w:ascii="游ゴシック" w:eastAsia="游ゴシック" w:hAnsi="游ゴシック" w:hint="eastAsia"/>
        </w:rPr>
        <w:t>移転外ファイナンス・リース取引にかかるリース資産</w:t>
      </w:r>
    </w:p>
    <w:p w14:paraId="7584799B" w14:textId="77777777" w:rsidR="005F59C7" w:rsidRDefault="005F59C7" w:rsidP="009E5C0F">
      <w:pPr>
        <w:rPr>
          <w:rFonts w:ascii="游ゴシック" w:eastAsia="游ゴシック" w:hAnsi="游ゴシック"/>
        </w:rPr>
      </w:pPr>
      <w:r>
        <w:rPr>
          <w:rFonts w:ascii="游ゴシック" w:eastAsia="游ゴシック" w:hAnsi="游ゴシック" w:hint="eastAsia"/>
        </w:rPr>
        <w:t xml:space="preserve">　　　　　　　　　　・・・・・・リース期間を耐用年数とし、残存価値をゼロとする定額法</w:t>
      </w:r>
    </w:p>
    <w:p w14:paraId="763A14E9" w14:textId="77777777" w:rsidR="005F59C7" w:rsidRDefault="005F59C7" w:rsidP="009E5C0F">
      <w:pPr>
        <w:rPr>
          <w:rFonts w:ascii="游ゴシック" w:eastAsia="游ゴシック" w:hAnsi="游ゴシック"/>
        </w:rPr>
      </w:pPr>
    </w:p>
    <w:p w14:paraId="2D41142D" w14:textId="77777777" w:rsidR="005F59C7" w:rsidRDefault="005F59C7" w:rsidP="005F59C7">
      <w:pPr>
        <w:pStyle w:val="a3"/>
        <w:numPr>
          <w:ilvl w:val="0"/>
          <w:numId w:val="2"/>
        </w:numPr>
        <w:ind w:leftChars="0"/>
        <w:rPr>
          <w:rFonts w:ascii="游ゴシック" w:eastAsia="游ゴシック" w:hAnsi="游ゴシック"/>
        </w:rPr>
      </w:pPr>
      <w:r>
        <w:rPr>
          <w:rFonts w:ascii="游ゴシック" w:eastAsia="游ゴシック" w:hAnsi="游ゴシック" w:hint="eastAsia"/>
        </w:rPr>
        <w:lastRenderedPageBreak/>
        <w:t>引当金の計上基準及び算定方法</w:t>
      </w:r>
    </w:p>
    <w:p w14:paraId="34AFBA9F" w14:textId="77777777" w:rsidR="005F59C7" w:rsidRDefault="005F59C7" w:rsidP="005F59C7">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投資損失引当金</w:t>
      </w:r>
    </w:p>
    <w:p w14:paraId="5497290C" w14:textId="77777777" w:rsidR="005F59C7" w:rsidRPr="00AF481C" w:rsidRDefault="005F59C7"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市場価格のない投資及び出資金のうち、連結対象団体（会計）に</w:t>
      </w:r>
      <w:r w:rsidR="0064631F">
        <w:rPr>
          <w:rFonts w:ascii="游ゴシック" w:eastAsia="游ゴシック" w:hAnsi="游ゴシック" w:hint="eastAsia"/>
        </w:rPr>
        <w:t>対する</w:t>
      </w:r>
      <w:r>
        <w:rPr>
          <w:rFonts w:ascii="游ゴシック" w:eastAsia="游ゴシック" w:hAnsi="游ゴシック" w:hint="eastAsia"/>
        </w:rPr>
        <w:t>ものについて</w:t>
      </w:r>
      <w:r w:rsidRPr="00AF481C">
        <w:rPr>
          <w:rFonts w:ascii="游ゴシック" w:eastAsia="游ゴシック" w:hAnsi="游ゴシック" w:hint="eastAsia"/>
        </w:rPr>
        <w:t>実質価額が著しく低下した場合における実質価額と取得価額の差額を計上しています。</w:t>
      </w:r>
    </w:p>
    <w:p w14:paraId="460E8F8B" w14:textId="77777777" w:rsidR="005F59C7" w:rsidRDefault="005F59C7" w:rsidP="005F59C7">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徴収不能引当金</w:t>
      </w:r>
    </w:p>
    <w:p w14:paraId="37A5ADB3" w14:textId="77777777" w:rsidR="005F59C7" w:rsidRPr="00AF481C" w:rsidRDefault="005F59C7"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長期延滞債権、未収金、貸付金の徴収不能に備えるため、過去5年間の平均不能欠</w:t>
      </w:r>
      <w:r w:rsidRPr="00AF481C">
        <w:rPr>
          <w:rFonts w:ascii="游ゴシック" w:eastAsia="游ゴシック" w:hAnsi="游ゴシック" w:hint="eastAsia"/>
        </w:rPr>
        <w:t>損率により徴収不能見込額を計上しています。</w:t>
      </w:r>
    </w:p>
    <w:p w14:paraId="6A057C93" w14:textId="77777777" w:rsidR="0064631F" w:rsidRDefault="0064631F" w:rsidP="0064631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退職手当引当金</w:t>
      </w:r>
    </w:p>
    <w:p w14:paraId="6F88F75B" w14:textId="77777777" w:rsidR="0064631F" w:rsidRPr="00AF481C" w:rsidRDefault="0064631F"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sidR="00FF5F60">
        <w:rPr>
          <w:rFonts w:ascii="游ゴシック" w:eastAsia="游ゴシック" w:hAnsi="游ゴシック" w:hint="eastAsia"/>
        </w:rPr>
        <w:t>地方公共団体財政健全化法における退職手当支給額にかかる負担見込額算定方法に</w:t>
      </w:r>
      <w:r w:rsidR="00FF5F60" w:rsidRPr="00AF481C">
        <w:rPr>
          <w:rFonts w:ascii="游ゴシック" w:eastAsia="游ゴシック" w:hAnsi="游ゴシック" w:hint="eastAsia"/>
        </w:rPr>
        <w:t>従っております。</w:t>
      </w:r>
    </w:p>
    <w:p w14:paraId="748643BC" w14:textId="77777777" w:rsidR="0064631F" w:rsidRDefault="0064631F" w:rsidP="0064631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損失補償等引当金</w:t>
      </w:r>
    </w:p>
    <w:p w14:paraId="5DE16FDE" w14:textId="77777777" w:rsidR="0064631F" w:rsidRPr="00AF481C" w:rsidRDefault="0064631F"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履行すべき額が確定していない損失補償債務等のうち、地方公共団体の財政の健全</w:t>
      </w:r>
      <w:r w:rsidRPr="00AF481C">
        <w:rPr>
          <w:rFonts w:ascii="游ゴシック" w:eastAsia="游ゴシック" w:hAnsi="游ゴシック" w:hint="eastAsia"/>
        </w:rPr>
        <w:t>化に関する法律に規定する将来負担比率の算定に含めた将来負担額を計上しています。</w:t>
      </w:r>
    </w:p>
    <w:p w14:paraId="2C8D7922" w14:textId="77777777" w:rsidR="0064631F" w:rsidRDefault="0064631F" w:rsidP="0064631F">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賞与引当金</w:t>
      </w:r>
    </w:p>
    <w:p w14:paraId="4A6CCCE4" w14:textId="77777777" w:rsidR="0064631F" w:rsidRPr="00AF481C" w:rsidRDefault="0064631F"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翌年度６月支給予定の期末手当及び勤勉手当</w:t>
      </w:r>
      <w:r w:rsidR="00FF5F60">
        <w:rPr>
          <w:rFonts w:ascii="游ゴシック" w:eastAsia="游ゴシック" w:hAnsi="游ゴシック" w:hint="eastAsia"/>
        </w:rPr>
        <w:t>のうち、全支給対象期間に対する</w:t>
      </w:r>
      <w:r w:rsidRPr="00FF5F60">
        <w:rPr>
          <w:rFonts w:ascii="游ゴシック" w:eastAsia="游ゴシック" w:hAnsi="游ゴシック" w:hint="eastAsia"/>
        </w:rPr>
        <w:t>本会</w:t>
      </w:r>
      <w:r w:rsidRPr="00AF481C">
        <w:rPr>
          <w:rFonts w:ascii="游ゴシック" w:eastAsia="游ゴシック" w:hAnsi="游ゴシック" w:hint="eastAsia"/>
        </w:rPr>
        <w:t>計年度の期間に対応する部分を計上しています。</w:t>
      </w:r>
    </w:p>
    <w:p w14:paraId="4AFD21DE" w14:textId="77777777" w:rsidR="00F82F21" w:rsidRDefault="00F82F21" w:rsidP="00F82F21">
      <w:pPr>
        <w:rPr>
          <w:rFonts w:ascii="游ゴシック" w:eastAsia="游ゴシック" w:hAnsi="游ゴシック"/>
        </w:rPr>
      </w:pPr>
    </w:p>
    <w:p w14:paraId="6C090FB9" w14:textId="77777777" w:rsidR="00F82F21" w:rsidRPr="00984C22" w:rsidRDefault="00F82F21" w:rsidP="00984C22">
      <w:pPr>
        <w:pStyle w:val="a3"/>
        <w:numPr>
          <w:ilvl w:val="0"/>
          <w:numId w:val="2"/>
        </w:numPr>
        <w:ind w:leftChars="0"/>
        <w:rPr>
          <w:rFonts w:ascii="游ゴシック" w:eastAsia="游ゴシック" w:hAnsi="游ゴシック"/>
        </w:rPr>
      </w:pPr>
      <w:r w:rsidRPr="00F82F21">
        <w:rPr>
          <w:rFonts w:ascii="游ゴシック" w:eastAsia="游ゴシック" w:hAnsi="游ゴシック" w:hint="eastAsia"/>
        </w:rPr>
        <w:t>リース取引の</w:t>
      </w:r>
      <w:r w:rsidRPr="00984C22">
        <w:rPr>
          <w:rFonts w:ascii="游ゴシック" w:eastAsia="游ゴシック" w:hAnsi="游ゴシック" w:hint="eastAsia"/>
        </w:rPr>
        <w:t>処理方法</w:t>
      </w:r>
    </w:p>
    <w:p w14:paraId="32AD1063" w14:textId="77777777" w:rsidR="00F82F21" w:rsidRDefault="00F82F21" w:rsidP="00F82F21">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ファイナンス・リース取引</w:t>
      </w:r>
    </w:p>
    <w:p w14:paraId="345A7A43" w14:textId="77777777" w:rsidR="00F82F21" w:rsidRPr="00AF481C" w:rsidRDefault="00F82F21"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通常の売買取引に係る方法に準じた会計処理</w:t>
      </w:r>
      <w:r w:rsidR="00FF5F60">
        <w:rPr>
          <w:rFonts w:ascii="游ゴシック" w:eastAsia="游ゴシック" w:hAnsi="游ゴシック" w:hint="eastAsia"/>
        </w:rPr>
        <w:t>をしています。</w:t>
      </w:r>
      <w:r w:rsidRPr="00FF5F60">
        <w:rPr>
          <w:rFonts w:ascii="游ゴシック" w:eastAsia="游ゴシック" w:hAnsi="游ゴシック" w:hint="eastAsia"/>
        </w:rPr>
        <w:t>ただし、リース契約１件</w:t>
      </w:r>
      <w:r w:rsidRPr="00AF481C">
        <w:rPr>
          <w:rFonts w:ascii="游ゴシック" w:eastAsia="游ゴシック" w:hAnsi="游ゴシック" w:hint="eastAsia"/>
        </w:rPr>
        <w:t>あたりのリース料総額が</w:t>
      </w:r>
      <w:r w:rsidR="00FF5F60" w:rsidRPr="00AF481C">
        <w:rPr>
          <w:rFonts w:ascii="游ゴシック" w:eastAsia="游ゴシック" w:hAnsi="游ゴシック" w:hint="eastAsia"/>
        </w:rPr>
        <w:t>300</w:t>
      </w:r>
      <w:r w:rsidRPr="00AF481C">
        <w:rPr>
          <w:rFonts w:ascii="游ゴシック" w:eastAsia="游ゴシック" w:hAnsi="游ゴシック" w:hint="eastAsia"/>
        </w:rPr>
        <w:t>万円以下のリース取引及びリース期間が１年以内のリース取引については、通常の賃貸借取引に係る方法に準じて行っています。</w:t>
      </w:r>
    </w:p>
    <w:p w14:paraId="0E111D15" w14:textId="77777777" w:rsidR="00F82F21" w:rsidRDefault="00F82F21" w:rsidP="00F82F21">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オペレーティング・リース取引</w:t>
      </w:r>
    </w:p>
    <w:p w14:paraId="41955FB5" w14:textId="77777777" w:rsidR="00F82F21" w:rsidRDefault="00F82F21" w:rsidP="00F82F21">
      <w:pPr>
        <w:pStyle w:val="a3"/>
        <w:ind w:leftChars="0" w:left="780"/>
        <w:rPr>
          <w:rFonts w:ascii="游ゴシック" w:eastAsia="游ゴシック" w:hAnsi="游ゴシック"/>
        </w:rPr>
      </w:pPr>
      <w:r>
        <w:rPr>
          <w:rFonts w:ascii="游ゴシック" w:eastAsia="游ゴシック" w:hAnsi="游ゴシック" w:hint="eastAsia"/>
        </w:rPr>
        <w:t xml:space="preserve">　</w:t>
      </w:r>
      <w:r w:rsidR="00A9634B">
        <w:rPr>
          <w:rFonts w:ascii="游ゴシック" w:eastAsia="游ゴシック" w:hAnsi="游ゴシック" w:hint="eastAsia"/>
        </w:rPr>
        <w:t xml:space="preserve"> </w:t>
      </w:r>
      <w:r>
        <w:rPr>
          <w:rFonts w:ascii="游ゴシック" w:eastAsia="游ゴシック" w:hAnsi="游ゴシック" w:hint="eastAsia"/>
        </w:rPr>
        <w:t>通常の賃貸借取引に係る方法に準じた会計処理を行なっています。</w:t>
      </w:r>
    </w:p>
    <w:p w14:paraId="1A857B9F" w14:textId="77777777" w:rsidR="00F835FA" w:rsidRDefault="00F835FA" w:rsidP="00F835FA">
      <w:pPr>
        <w:rPr>
          <w:rFonts w:ascii="游ゴシック" w:eastAsia="游ゴシック" w:hAnsi="游ゴシック"/>
        </w:rPr>
      </w:pPr>
    </w:p>
    <w:p w14:paraId="0DE44693" w14:textId="77777777" w:rsidR="00F835FA" w:rsidRDefault="00F835FA" w:rsidP="00F835FA">
      <w:pPr>
        <w:pStyle w:val="a3"/>
        <w:numPr>
          <w:ilvl w:val="0"/>
          <w:numId w:val="2"/>
        </w:numPr>
        <w:ind w:leftChars="0"/>
        <w:rPr>
          <w:rFonts w:ascii="游ゴシック" w:eastAsia="游ゴシック" w:hAnsi="游ゴシック"/>
        </w:rPr>
      </w:pPr>
      <w:r>
        <w:rPr>
          <w:rFonts w:ascii="游ゴシック" w:eastAsia="游ゴシック" w:hAnsi="游ゴシック" w:hint="eastAsia"/>
        </w:rPr>
        <w:t>資金収支計算書における資金の範囲</w:t>
      </w:r>
    </w:p>
    <w:p w14:paraId="097437A5" w14:textId="77777777" w:rsidR="00F835FA" w:rsidRDefault="00F835FA" w:rsidP="00AF481C">
      <w:pPr>
        <w:pStyle w:val="a3"/>
        <w:ind w:leftChars="0" w:left="720" w:firstLineChars="100" w:firstLine="210"/>
        <w:rPr>
          <w:rFonts w:ascii="游ゴシック" w:eastAsia="游ゴシック" w:hAnsi="游ゴシック"/>
        </w:rPr>
      </w:pPr>
      <w:r>
        <w:rPr>
          <w:rFonts w:ascii="游ゴシック" w:eastAsia="游ゴシック" w:hAnsi="游ゴシック" w:hint="eastAsia"/>
        </w:rPr>
        <w:t>現金（手元現金、要求払預金）及び現金同等物</w:t>
      </w:r>
      <w:r w:rsidR="008C6E51">
        <w:rPr>
          <w:rFonts w:ascii="游ゴシック" w:eastAsia="游ゴシック" w:hAnsi="游ゴシック" w:hint="eastAsia"/>
        </w:rPr>
        <w:t>。</w:t>
      </w:r>
    </w:p>
    <w:p w14:paraId="4A8757EF" w14:textId="77777777" w:rsidR="008C6E51" w:rsidRDefault="008C6E51" w:rsidP="00AF481C">
      <w:pPr>
        <w:pStyle w:val="a3"/>
        <w:ind w:leftChars="0" w:left="720" w:firstLineChars="100" w:firstLine="210"/>
        <w:rPr>
          <w:rFonts w:ascii="游ゴシック" w:eastAsia="游ゴシック" w:hAnsi="游ゴシック"/>
        </w:rPr>
      </w:pPr>
      <w:r>
        <w:rPr>
          <w:rFonts w:ascii="游ゴシック" w:eastAsia="游ゴシック" w:hAnsi="游ゴシック" w:hint="eastAsia"/>
        </w:rPr>
        <w:t>なお、出納整理期間における取引により発生する資金の受払を含んでいます。</w:t>
      </w:r>
    </w:p>
    <w:p w14:paraId="45453EFF" w14:textId="77777777" w:rsidR="008C6E51" w:rsidRDefault="008C6E51" w:rsidP="008C6E51">
      <w:pPr>
        <w:rPr>
          <w:rFonts w:ascii="游ゴシック" w:eastAsia="游ゴシック" w:hAnsi="游ゴシック"/>
        </w:rPr>
      </w:pPr>
    </w:p>
    <w:p w14:paraId="0C8E87F1" w14:textId="77777777" w:rsidR="008C6E51" w:rsidRDefault="008C6E51" w:rsidP="008C6E51">
      <w:pPr>
        <w:pStyle w:val="a3"/>
        <w:numPr>
          <w:ilvl w:val="0"/>
          <w:numId w:val="2"/>
        </w:numPr>
        <w:ind w:leftChars="0"/>
        <w:rPr>
          <w:rFonts w:ascii="游ゴシック" w:eastAsia="游ゴシック" w:hAnsi="游ゴシック"/>
        </w:rPr>
      </w:pPr>
      <w:r>
        <w:rPr>
          <w:rFonts w:ascii="游ゴシック" w:eastAsia="游ゴシック" w:hAnsi="游ゴシック" w:hint="eastAsia"/>
        </w:rPr>
        <w:t>その他財務書類作成のための基本となる重要な事項</w:t>
      </w:r>
    </w:p>
    <w:p w14:paraId="5301F115" w14:textId="77777777" w:rsidR="008C6E51" w:rsidRDefault="008C6E51" w:rsidP="008C6E51">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物品及びソフトウェアの計上基準</w:t>
      </w:r>
    </w:p>
    <w:p w14:paraId="0C8A85E1" w14:textId="77777777" w:rsidR="008C6E51" w:rsidRPr="00AF481C" w:rsidRDefault="008C6E51" w:rsidP="00AF481C">
      <w:pPr>
        <w:pStyle w:val="a3"/>
        <w:ind w:leftChars="0" w:left="1050" w:hangingChars="500" w:hanging="1050"/>
        <w:rPr>
          <w:rFonts w:ascii="游ゴシック" w:eastAsia="游ゴシック" w:hAnsi="游ゴシック"/>
        </w:rPr>
      </w:pPr>
      <w:r w:rsidRPr="008C6E51">
        <w:rPr>
          <w:rFonts w:ascii="游ゴシック" w:eastAsia="游ゴシック" w:hAnsi="游ゴシック" w:hint="eastAsia"/>
        </w:rPr>
        <w:t xml:space="preserve">　</w:t>
      </w:r>
      <w:r w:rsidR="00AF481C">
        <w:rPr>
          <w:rFonts w:ascii="游ゴシック" w:eastAsia="游ゴシック" w:hAnsi="游ゴシック" w:hint="eastAsia"/>
        </w:rPr>
        <w:t xml:space="preserve">　　　　</w:t>
      </w:r>
      <w:r w:rsidRPr="008C6E51">
        <w:rPr>
          <w:rFonts w:ascii="游ゴシック" w:eastAsia="游ゴシック" w:hAnsi="游ゴシック" w:hint="eastAsia"/>
        </w:rPr>
        <w:t>物品については、取得価額又は見積価額が</w:t>
      </w:r>
      <w:r w:rsidR="00344168">
        <w:rPr>
          <w:rFonts w:ascii="游ゴシック" w:eastAsia="游ゴシック" w:hAnsi="游ゴシック" w:hint="eastAsia"/>
        </w:rPr>
        <w:t>50</w:t>
      </w:r>
      <w:r w:rsidRPr="008C6E51">
        <w:rPr>
          <w:rFonts w:ascii="游ゴシック" w:eastAsia="游ゴシック" w:hAnsi="游ゴシック" w:hint="eastAsia"/>
        </w:rPr>
        <w:t>万円（美術品は</w:t>
      </w:r>
      <w:r w:rsidR="00344168">
        <w:rPr>
          <w:rFonts w:ascii="游ゴシック" w:eastAsia="游ゴシック" w:hAnsi="游ゴシック" w:hint="eastAsia"/>
        </w:rPr>
        <w:t>300</w:t>
      </w:r>
      <w:r w:rsidRPr="008C6E51">
        <w:rPr>
          <w:rFonts w:ascii="游ゴシック" w:eastAsia="游ゴシック" w:hAnsi="游ゴシック" w:hint="eastAsia"/>
        </w:rPr>
        <w:t>万円）以上</w:t>
      </w:r>
      <w:r w:rsidR="00C77AD2">
        <w:rPr>
          <w:rFonts w:ascii="游ゴシック" w:eastAsia="游ゴシック" w:hAnsi="游ゴシック" w:hint="eastAsia"/>
        </w:rPr>
        <w:t>の</w:t>
      </w:r>
      <w:r w:rsidRPr="008C6E51">
        <w:rPr>
          <w:rFonts w:ascii="游ゴシック" w:eastAsia="游ゴシック" w:hAnsi="游ゴシック" w:hint="eastAsia"/>
        </w:rPr>
        <w:t>場</w:t>
      </w:r>
      <w:r w:rsidRPr="00AF481C">
        <w:rPr>
          <w:rFonts w:ascii="游ゴシック" w:eastAsia="游ゴシック" w:hAnsi="游ゴシック" w:hint="eastAsia"/>
        </w:rPr>
        <w:t>合に資産として計上しています。</w:t>
      </w:r>
    </w:p>
    <w:p w14:paraId="393EB4A6" w14:textId="77777777" w:rsidR="008C6E51" w:rsidRPr="008C6E51" w:rsidRDefault="008C6E51" w:rsidP="008C6E51">
      <w:pPr>
        <w:pStyle w:val="a3"/>
        <w:ind w:leftChars="0" w:left="780"/>
        <w:rPr>
          <w:rFonts w:ascii="游ゴシック" w:eastAsia="游ゴシック" w:hAnsi="游ゴシック"/>
        </w:rPr>
      </w:pPr>
      <w:r>
        <w:rPr>
          <w:rFonts w:ascii="游ゴシック" w:eastAsia="游ゴシック" w:hAnsi="游ゴシック" w:hint="eastAsia"/>
        </w:rPr>
        <w:t xml:space="preserve">　ソフトウェアについても、物品の取り扱いに準じます。</w:t>
      </w:r>
    </w:p>
    <w:p w14:paraId="35A508B7" w14:textId="77777777" w:rsidR="0064631F" w:rsidRDefault="0064631F" w:rsidP="00AE3AFA">
      <w:pPr>
        <w:rPr>
          <w:rFonts w:ascii="游ゴシック" w:eastAsia="游ゴシック" w:hAnsi="游ゴシック"/>
        </w:rPr>
      </w:pPr>
    </w:p>
    <w:p w14:paraId="174C281A" w14:textId="77777777" w:rsidR="00AE3AFA" w:rsidRDefault="00AE3AFA" w:rsidP="00AE3AFA">
      <w:pPr>
        <w:pStyle w:val="a3"/>
        <w:numPr>
          <w:ilvl w:val="1"/>
          <w:numId w:val="2"/>
        </w:numPr>
        <w:ind w:leftChars="0"/>
        <w:rPr>
          <w:rFonts w:ascii="游ゴシック" w:eastAsia="游ゴシック" w:hAnsi="游ゴシック"/>
        </w:rPr>
      </w:pPr>
      <w:r>
        <w:rPr>
          <w:rFonts w:ascii="游ゴシック" w:eastAsia="游ゴシック" w:hAnsi="游ゴシック" w:hint="eastAsia"/>
        </w:rPr>
        <w:t xml:space="preserve">　資本的支出と修繕費の区分基準</w:t>
      </w:r>
    </w:p>
    <w:p w14:paraId="5FAB3C31" w14:textId="77777777" w:rsidR="00AE3AFA" w:rsidRPr="00AF481C" w:rsidRDefault="00AE3AFA" w:rsidP="00AF481C">
      <w:pPr>
        <w:pStyle w:val="a3"/>
        <w:ind w:leftChars="0" w:left="1050" w:hangingChars="500" w:hanging="1050"/>
        <w:rPr>
          <w:rFonts w:ascii="游ゴシック" w:eastAsia="游ゴシック" w:hAnsi="游ゴシック"/>
        </w:rPr>
      </w:pPr>
      <w:r>
        <w:rPr>
          <w:rFonts w:ascii="游ゴシック" w:eastAsia="游ゴシック" w:hAnsi="游ゴシック" w:hint="eastAsia"/>
        </w:rPr>
        <w:lastRenderedPageBreak/>
        <w:t xml:space="preserve">　</w:t>
      </w:r>
      <w:r w:rsidR="00AF481C">
        <w:rPr>
          <w:rFonts w:ascii="游ゴシック" w:eastAsia="游ゴシック" w:hAnsi="游ゴシック" w:hint="eastAsia"/>
        </w:rPr>
        <w:t xml:space="preserve">　　　　</w:t>
      </w:r>
      <w:r>
        <w:rPr>
          <w:rFonts w:ascii="游ゴシック" w:eastAsia="游ゴシック" w:hAnsi="游ゴシック" w:hint="eastAsia"/>
        </w:rPr>
        <w:t>資本的支出と修繕費の区分基準については、金額で60万円以上であるとき、修繕に</w:t>
      </w:r>
      <w:r w:rsidRPr="00AF481C">
        <w:rPr>
          <w:rFonts w:ascii="游ゴシック" w:eastAsia="游ゴシック" w:hAnsi="游ゴシック" w:hint="eastAsia"/>
        </w:rPr>
        <w:t>係る支出が当該償却資産の資産価値を高め、またはその耐久性を増すこととなると認められるかを判断し、資産として処理しています。</w:t>
      </w:r>
    </w:p>
    <w:p w14:paraId="47312055" w14:textId="77777777" w:rsidR="00AE3AFA" w:rsidRDefault="00AE3AFA" w:rsidP="00AE3AFA">
      <w:pPr>
        <w:rPr>
          <w:rFonts w:ascii="游ゴシック" w:eastAsia="游ゴシック" w:hAnsi="游ゴシック"/>
        </w:rPr>
      </w:pPr>
    </w:p>
    <w:p w14:paraId="42B2325F" w14:textId="77777777" w:rsidR="00AE3AFA" w:rsidRDefault="00AE3AFA" w:rsidP="00AE3AFA">
      <w:pPr>
        <w:pStyle w:val="a3"/>
        <w:numPr>
          <w:ilvl w:val="0"/>
          <w:numId w:val="1"/>
        </w:numPr>
        <w:ind w:leftChars="0"/>
        <w:rPr>
          <w:rFonts w:ascii="游ゴシック" w:eastAsia="游ゴシック" w:hAnsi="游ゴシック"/>
        </w:rPr>
      </w:pPr>
      <w:r>
        <w:rPr>
          <w:rFonts w:ascii="游ゴシック" w:eastAsia="游ゴシック" w:hAnsi="游ゴシック" w:hint="eastAsia"/>
        </w:rPr>
        <w:t>重要な会計方針の変更等</w:t>
      </w:r>
    </w:p>
    <w:p w14:paraId="49434A04" w14:textId="77777777" w:rsidR="00AE3AFA" w:rsidRDefault="00AE3AFA" w:rsidP="00AE3AFA">
      <w:pPr>
        <w:pStyle w:val="a3"/>
        <w:ind w:leftChars="0" w:left="360"/>
        <w:rPr>
          <w:rFonts w:ascii="游ゴシック" w:eastAsia="游ゴシック" w:hAnsi="游ゴシック"/>
        </w:rPr>
      </w:pPr>
      <w:r>
        <w:rPr>
          <w:rFonts w:ascii="游ゴシック" w:eastAsia="游ゴシック" w:hAnsi="游ゴシック" w:hint="eastAsia"/>
        </w:rPr>
        <w:t>該当ありません。</w:t>
      </w:r>
    </w:p>
    <w:p w14:paraId="357B5DAF" w14:textId="77777777" w:rsidR="00AE3AFA" w:rsidRDefault="00AE3AFA" w:rsidP="00AE3AFA">
      <w:pPr>
        <w:rPr>
          <w:rFonts w:ascii="游ゴシック" w:eastAsia="游ゴシック" w:hAnsi="游ゴシック"/>
        </w:rPr>
      </w:pPr>
    </w:p>
    <w:p w14:paraId="58C5E16F" w14:textId="77777777" w:rsidR="00AE3AFA" w:rsidRDefault="00AE3AFA" w:rsidP="00AE3AFA">
      <w:pPr>
        <w:pStyle w:val="a3"/>
        <w:numPr>
          <w:ilvl w:val="0"/>
          <w:numId w:val="1"/>
        </w:numPr>
        <w:ind w:leftChars="0"/>
        <w:rPr>
          <w:rFonts w:ascii="游ゴシック" w:eastAsia="游ゴシック" w:hAnsi="游ゴシック"/>
        </w:rPr>
      </w:pPr>
      <w:r>
        <w:rPr>
          <w:rFonts w:ascii="游ゴシック" w:eastAsia="游ゴシック" w:hAnsi="游ゴシック" w:hint="eastAsia"/>
        </w:rPr>
        <w:t>重要な後発事象</w:t>
      </w:r>
    </w:p>
    <w:p w14:paraId="3A663784" w14:textId="77777777" w:rsidR="00AE3AFA" w:rsidRDefault="00AE3AFA" w:rsidP="00AE3AFA">
      <w:pPr>
        <w:pStyle w:val="a3"/>
        <w:ind w:leftChars="0" w:left="360"/>
        <w:rPr>
          <w:rFonts w:ascii="游ゴシック" w:eastAsia="游ゴシック" w:hAnsi="游ゴシック"/>
        </w:rPr>
      </w:pPr>
      <w:r>
        <w:rPr>
          <w:rFonts w:ascii="游ゴシック" w:eastAsia="游ゴシック" w:hAnsi="游ゴシック" w:hint="eastAsia"/>
        </w:rPr>
        <w:t>該当ありません。</w:t>
      </w:r>
    </w:p>
    <w:p w14:paraId="7E6C94C5" w14:textId="77777777" w:rsidR="00AE3AFA" w:rsidRDefault="00AE3AFA" w:rsidP="00AE3AFA">
      <w:pPr>
        <w:rPr>
          <w:rFonts w:ascii="游ゴシック" w:eastAsia="游ゴシック" w:hAnsi="游ゴシック"/>
        </w:rPr>
      </w:pPr>
    </w:p>
    <w:p w14:paraId="26945742" w14:textId="77777777" w:rsidR="00AE3AFA" w:rsidRPr="00E0046F" w:rsidRDefault="00AE3AFA" w:rsidP="00AE3AFA">
      <w:pPr>
        <w:pStyle w:val="a3"/>
        <w:numPr>
          <w:ilvl w:val="0"/>
          <w:numId w:val="1"/>
        </w:numPr>
        <w:ind w:leftChars="0"/>
        <w:rPr>
          <w:rFonts w:ascii="游ゴシック" w:eastAsia="游ゴシック" w:hAnsi="游ゴシック"/>
        </w:rPr>
      </w:pPr>
      <w:r>
        <w:rPr>
          <w:rFonts w:ascii="游ゴシック" w:eastAsia="游ゴシック" w:hAnsi="游ゴシック" w:hint="eastAsia"/>
        </w:rPr>
        <w:t>偶発債務</w:t>
      </w:r>
    </w:p>
    <w:p w14:paraId="23E44509" w14:textId="77777777" w:rsidR="00AE3AFA" w:rsidRPr="00E0046F" w:rsidRDefault="00E0046F" w:rsidP="00E0046F">
      <w:pPr>
        <w:rPr>
          <w:rFonts w:ascii="游ゴシック" w:eastAsia="游ゴシック" w:hAnsi="游ゴシック"/>
        </w:rPr>
      </w:pPr>
      <w:r>
        <w:rPr>
          <w:rFonts w:ascii="游ゴシック" w:eastAsia="游ゴシック" w:hAnsi="游ゴシック" w:hint="eastAsia"/>
        </w:rPr>
        <w:t>（1）</w:t>
      </w:r>
      <w:r w:rsidR="00A55A16">
        <w:rPr>
          <w:rFonts w:ascii="游ゴシック" w:eastAsia="游ゴシック" w:hAnsi="游ゴシック" w:hint="eastAsia"/>
        </w:rPr>
        <w:t xml:space="preserve">　</w:t>
      </w:r>
      <w:r w:rsidR="00AE3AFA" w:rsidRPr="00E0046F">
        <w:rPr>
          <w:rFonts w:ascii="游ゴシック" w:eastAsia="游ゴシック" w:hAnsi="游ゴシック" w:hint="eastAsia"/>
        </w:rPr>
        <w:t>保証債務及び損失補償債務負担の状況</w:t>
      </w:r>
    </w:p>
    <w:p w14:paraId="07393DBE" w14:textId="77777777" w:rsidR="00AE3AFA" w:rsidRDefault="00A064C9" w:rsidP="00E0046F">
      <w:pPr>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該当ありません。</w:t>
      </w:r>
    </w:p>
    <w:p w14:paraId="3A0262D6" w14:textId="77777777" w:rsidR="00AE3AFA" w:rsidRDefault="00AE3AFA" w:rsidP="00AE3AFA">
      <w:pPr>
        <w:rPr>
          <w:rFonts w:ascii="游ゴシック" w:eastAsia="游ゴシック" w:hAnsi="游ゴシック"/>
        </w:rPr>
      </w:pPr>
    </w:p>
    <w:p w14:paraId="08968A28" w14:textId="77777777" w:rsidR="00AE3AFA" w:rsidRDefault="00AE3AFA" w:rsidP="00AE3AFA">
      <w:pPr>
        <w:rPr>
          <w:rFonts w:ascii="游ゴシック" w:eastAsia="游ゴシック" w:hAnsi="游ゴシック"/>
        </w:rPr>
      </w:pPr>
      <w:r>
        <w:rPr>
          <w:rFonts w:ascii="游ゴシック" w:eastAsia="游ゴシック" w:hAnsi="游ゴシック" w:hint="eastAsia"/>
        </w:rPr>
        <w:t>（2）</w:t>
      </w:r>
      <w:r w:rsidR="00A55A16">
        <w:rPr>
          <w:rFonts w:ascii="游ゴシック" w:eastAsia="游ゴシック" w:hAnsi="游ゴシック" w:hint="eastAsia"/>
        </w:rPr>
        <w:t xml:space="preserve">　</w:t>
      </w:r>
      <w:r w:rsidR="00A064C9">
        <w:rPr>
          <w:rFonts w:ascii="游ゴシック" w:eastAsia="游ゴシック" w:hAnsi="游ゴシック" w:hint="eastAsia"/>
        </w:rPr>
        <w:t>係争中の訴訟等で損害賠償等の請求を受けているもの</w:t>
      </w:r>
    </w:p>
    <w:p w14:paraId="123ECEEA" w14:textId="77777777" w:rsidR="00A064C9" w:rsidRDefault="00A064C9" w:rsidP="00AE3AFA">
      <w:pPr>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該当ありません。</w:t>
      </w:r>
    </w:p>
    <w:p w14:paraId="0E94AB32" w14:textId="77777777" w:rsidR="00A064C9" w:rsidRDefault="00A064C9" w:rsidP="00AE3AFA">
      <w:pPr>
        <w:rPr>
          <w:rFonts w:ascii="游ゴシック" w:eastAsia="游ゴシック" w:hAnsi="游ゴシック"/>
        </w:rPr>
      </w:pPr>
    </w:p>
    <w:p w14:paraId="78785BE0" w14:textId="77777777" w:rsidR="00A064C9" w:rsidRDefault="00A064C9" w:rsidP="00A064C9">
      <w:pPr>
        <w:pStyle w:val="a3"/>
        <w:numPr>
          <w:ilvl w:val="0"/>
          <w:numId w:val="1"/>
        </w:numPr>
        <w:ind w:leftChars="0"/>
        <w:rPr>
          <w:rFonts w:ascii="游ゴシック" w:eastAsia="游ゴシック" w:hAnsi="游ゴシック"/>
        </w:rPr>
      </w:pPr>
      <w:r>
        <w:rPr>
          <w:rFonts w:ascii="游ゴシック" w:eastAsia="游ゴシック" w:hAnsi="游ゴシック" w:hint="eastAsia"/>
        </w:rPr>
        <w:t>追加情報</w:t>
      </w:r>
    </w:p>
    <w:p w14:paraId="3C69A1DA" w14:textId="77777777" w:rsidR="00E0046F" w:rsidRPr="00E0046F" w:rsidRDefault="00E0046F" w:rsidP="00E0046F">
      <w:pPr>
        <w:rPr>
          <w:rFonts w:ascii="游ゴシック" w:eastAsia="游ゴシック" w:hAnsi="游ゴシック"/>
        </w:rPr>
      </w:pPr>
      <w:r>
        <w:rPr>
          <w:rFonts w:ascii="游ゴシック" w:eastAsia="游ゴシック" w:hAnsi="游ゴシック" w:hint="eastAsia"/>
        </w:rPr>
        <w:t>（1）</w:t>
      </w:r>
      <w:r w:rsidR="00A55A16">
        <w:rPr>
          <w:rFonts w:ascii="游ゴシック" w:eastAsia="游ゴシック" w:hAnsi="游ゴシック" w:hint="eastAsia"/>
        </w:rPr>
        <w:t xml:space="preserve">　</w:t>
      </w:r>
      <w:r w:rsidRPr="00E0046F">
        <w:rPr>
          <w:rFonts w:ascii="游ゴシック" w:eastAsia="游ゴシック" w:hAnsi="游ゴシック" w:hint="eastAsia"/>
        </w:rPr>
        <w:t>財務書類の内容を理解するために必用と認められる事項</w:t>
      </w:r>
    </w:p>
    <w:p w14:paraId="3B72FD3D" w14:textId="77777777" w:rsidR="00E0046F" w:rsidRDefault="00E0046F" w:rsidP="00E0046F">
      <w:pPr>
        <w:ind w:left="420"/>
        <w:rPr>
          <w:rFonts w:ascii="游ゴシック" w:eastAsia="游ゴシック" w:hAnsi="游ゴシック"/>
        </w:rPr>
      </w:pPr>
      <w:r>
        <w:rPr>
          <w:rFonts w:ascii="游ゴシック" w:eastAsia="游ゴシック" w:hAnsi="游ゴシック" w:hint="eastAsia"/>
        </w:rPr>
        <w:t>①　一般会計等財務書類の対象範囲は次のとおりです。</w:t>
      </w:r>
    </w:p>
    <w:p w14:paraId="4569ED38" w14:textId="77777777" w:rsidR="00A55A16" w:rsidRDefault="00E0046F" w:rsidP="00A55A16">
      <w:pPr>
        <w:ind w:left="420"/>
        <w:rPr>
          <w:rFonts w:ascii="游ゴシック" w:eastAsia="游ゴシック" w:hAnsi="游ゴシック"/>
        </w:rPr>
      </w:pPr>
      <w:r>
        <w:rPr>
          <w:rFonts w:ascii="游ゴシック" w:eastAsia="游ゴシック" w:hAnsi="游ゴシック" w:hint="eastAsia"/>
        </w:rPr>
        <w:t xml:space="preserve">　　一般会計、育英奨学資金給与特別会計、町営墓地特別会計</w:t>
      </w:r>
    </w:p>
    <w:p w14:paraId="0BBE51F1" w14:textId="77777777" w:rsidR="00E0046F" w:rsidRPr="00A55A16" w:rsidRDefault="00A55A16" w:rsidP="00A55A16">
      <w:pPr>
        <w:ind w:firstLineChars="200" w:firstLine="420"/>
        <w:rPr>
          <w:rFonts w:ascii="游ゴシック" w:eastAsia="游ゴシック" w:hAnsi="游ゴシック"/>
        </w:rPr>
      </w:pPr>
      <w:r>
        <w:rPr>
          <w:rFonts w:ascii="游ゴシック" w:eastAsia="游ゴシック" w:hAnsi="游ゴシック" w:hint="eastAsia"/>
        </w:rPr>
        <w:t xml:space="preserve">②　</w:t>
      </w:r>
      <w:r w:rsidR="00E0046F" w:rsidRPr="00A55A16">
        <w:rPr>
          <w:rFonts w:ascii="游ゴシック" w:eastAsia="游ゴシック" w:hAnsi="游ゴシック" w:hint="eastAsia"/>
        </w:rPr>
        <w:t>一般会計等と普通会計の対象範囲に差異はありません。</w:t>
      </w:r>
    </w:p>
    <w:p w14:paraId="1F5A40CD" w14:textId="77777777" w:rsidR="00E0046F" w:rsidRDefault="00E0046F" w:rsidP="00A55A16">
      <w:pPr>
        <w:pStyle w:val="a3"/>
        <w:numPr>
          <w:ilvl w:val="1"/>
          <w:numId w:val="2"/>
        </w:numPr>
        <w:ind w:leftChars="0"/>
        <w:rPr>
          <w:rFonts w:ascii="游ゴシック" w:eastAsia="游ゴシック" w:hAnsi="游ゴシック"/>
        </w:rPr>
      </w:pPr>
      <w:r w:rsidRPr="00A55A16">
        <w:rPr>
          <w:rFonts w:ascii="游ゴシック" w:eastAsia="游ゴシック" w:hAnsi="游ゴシック" w:hint="eastAsia"/>
        </w:rPr>
        <w:t>地方自治法第235条の5に基づき出納整理期間が設けられており、出納整理期間における現金の受払い等を終了した後の計数をもって会計年度末の計数としています。</w:t>
      </w:r>
    </w:p>
    <w:p w14:paraId="6474BF6E" w14:textId="77777777" w:rsidR="00A55A16" w:rsidRDefault="00A55A16" w:rsidP="00A55A16">
      <w:pPr>
        <w:pStyle w:val="a3"/>
        <w:numPr>
          <w:ilvl w:val="1"/>
          <w:numId w:val="2"/>
        </w:numPr>
        <w:ind w:leftChars="0"/>
        <w:rPr>
          <w:rFonts w:ascii="游ゴシック" w:eastAsia="游ゴシック" w:hAnsi="游ゴシック"/>
        </w:rPr>
      </w:pPr>
      <w:r w:rsidRPr="00A55A16">
        <w:rPr>
          <w:rFonts w:ascii="游ゴシック" w:eastAsia="游ゴシック" w:hAnsi="游ゴシック" w:hint="eastAsia"/>
        </w:rPr>
        <w:t>千円未満を四捨五入して</w:t>
      </w:r>
      <w:r>
        <w:rPr>
          <w:rFonts w:ascii="游ゴシック" w:eastAsia="游ゴシック" w:hAnsi="游ゴシック" w:hint="eastAsia"/>
        </w:rPr>
        <w:t>表示しているため、合計金額が一致しない場合があります。</w:t>
      </w:r>
    </w:p>
    <w:p w14:paraId="6DE0B952" w14:textId="77777777" w:rsidR="00A55A16" w:rsidRDefault="00A55A16" w:rsidP="00A55A16">
      <w:pPr>
        <w:pStyle w:val="a3"/>
        <w:numPr>
          <w:ilvl w:val="1"/>
          <w:numId w:val="2"/>
        </w:numPr>
        <w:ind w:leftChars="0"/>
        <w:rPr>
          <w:rFonts w:ascii="游ゴシック" w:eastAsia="游ゴシック" w:hAnsi="游ゴシック"/>
        </w:rPr>
      </w:pPr>
      <w:r>
        <w:rPr>
          <w:rFonts w:ascii="游ゴシック" w:eastAsia="游ゴシック" w:hAnsi="游ゴシック" w:hint="eastAsia"/>
        </w:rPr>
        <w:t>地方公共団体の財政の健全化に関する法律における健全化判断比率の状況は、次のとおりです。</w:t>
      </w:r>
    </w:p>
    <w:tbl>
      <w:tblPr>
        <w:tblStyle w:val="a4"/>
        <w:tblW w:w="0" w:type="auto"/>
        <w:tblInd w:w="780" w:type="dxa"/>
        <w:tblLook w:val="04A0" w:firstRow="1" w:lastRow="0" w:firstColumn="1" w:lastColumn="0" w:noHBand="0" w:noVBand="1"/>
      </w:tblPr>
      <w:tblGrid>
        <w:gridCol w:w="2149"/>
        <w:gridCol w:w="2149"/>
        <w:gridCol w:w="2167"/>
        <w:gridCol w:w="2149"/>
      </w:tblGrid>
      <w:tr w:rsidR="00A55A16" w14:paraId="448BBB56" w14:textId="77777777" w:rsidTr="00A55A16">
        <w:tc>
          <w:tcPr>
            <w:tcW w:w="2265" w:type="dxa"/>
          </w:tcPr>
          <w:p w14:paraId="6132813D" w14:textId="77777777" w:rsidR="00A55A16" w:rsidRDefault="00A55A16" w:rsidP="00A55A16">
            <w:pPr>
              <w:pStyle w:val="a3"/>
              <w:ind w:leftChars="0" w:left="0"/>
              <w:jc w:val="center"/>
              <w:rPr>
                <w:rFonts w:ascii="游ゴシック" w:eastAsia="游ゴシック" w:hAnsi="游ゴシック"/>
              </w:rPr>
            </w:pPr>
            <w:r>
              <w:rPr>
                <w:rFonts w:ascii="游ゴシック" w:eastAsia="游ゴシック" w:hAnsi="游ゴシック" w:hint="eastAsia"/>
              </w:rPr>
              <w:t>実質赤字比率</w:t>
            </w:r>
          </w:p>
        </w:tc>
        <w:tc>
          <w:tcPr>
            <w:tcW w:w="2265" w:type="dxa"/>
          </w:tcPr>
          <w:p w14:paraId="6994E423" w14:textId="77777777" w:rsidR="00A55A16" w:rsidRDefault="00A55A16" w:rsidP="00A55A16">
            <w:pPr>
              <w:pStyle w:val="a3"/>
              <w:ind w:leftChars="0" w:left="0"/>
              <w:jc w:val="center"/>
              <w:rPr>
                <w:rFonts w:ascii="游ゴシック" w:eastAsia="游ゴシック" w:hAnsi="游ゴシック"/>
              </w:rPr>
            </w:pPr>
            <w:r>
              <w:rPr>
                <w:rFonts w:ascii="游ゴシック" w:eastAsia="游ゴシック" w:hAnsi="游ゴシック" w:hint="eastAsia"/>
              </w:rPr>
              <w:t>連結実質赤字比率</w:t>
            </w:r>
          </w:p>
        </w:tc>
        <w:tc>
          <w:tcPr>
            <w:tcW w:w="2265" w:type="dxa"/>
          </w:tcPr>
          <w:p w14:paraId="100110E6" w14:textId="77777777" w:rsidR="00A55A16" w:rsidRDefault="00A55A16" w:rsidP="00A55A16">
            <w:pPr>
              <w:pStyle w:val="a3"/>
              <w:ind w:leftChars="0" w:left="0"/>
              <w:jc w:val="center"/>
              <w:rPr>
                <w:rFonts w:ascii="游ゴシック" w:eastAsia="游ゴシック" w:hAnsi="游ゴシック"/>
              </w:rPr>
            </w:pPr>
            <w:r>
              <w:rPr>
                <w:rFonts w:ascii="游ゴシック" w:eastAsia="游ゴシック" w:hAnsi="游ゴシック" w:hint="eastAsia"/>
              </w:rPr>
              <w:t>実質公債費比率</w:t>
            </w:r>
          </w:p>
        </w:tc>
        <w:tc>
          <w:tcPr>
            <w:tcW w:w="2265" w:type="dxa"/>
          </w:tcPr>
          <w:p w14:paraId="13F1F68A" w14:textId="77777777" w:rsidR="00A55A16" w:rsidRDefault="00A55A16" w:rsidP="00A55A16">
            <w:pPr>
              <w:pStyle w:val="a3"/>
              <w:ind w:leftChars="0" w:left="0"/>
              <w:jc w:val="center"/>
              <w:rPr>
                <w:rFonts w:ascii="游ゴシック" w:eastAsia="游ゴシック" w:hAnsi="游ゴシック"/>
              </w:rPr>
            </w:pPr>
            <w:r>
              <w:rPr>
                <w:rFonts w:ascii="游ゴシック" w:eastAsia="游ゴシック" w:hAnsi="游ゴシック" w:hint="eastAsia"/>
              </w:rPr>
              <w:t>将来負担比率</w:t>
            </w:r>
          </w:p>
        </w:tc>
      </w:tr>
      <w:tr w:rsidR="00A55A16" w14:paraId="2CB602C3" w14:textId="77777777" w:rsidTr="00A55A16">
        <w:tc>
          <w:tcPr>
            <w:tcW w:w="2265" w:type="dxa"/>
          </w:tcPr>
          <w:p w14:paraId="3F9EBCB7" w14:textId="77777777" w:rsidR="00A55A16" w:rsidRDefault="00A20C19" w:rsidP="00A53FD4">
            <w:pPr>
              <w:pStyle w:val="a3"/>
              <w:ind w:leftChars="0" w:left="0"/>
              <w:jc w:val="right"/>
              <w:rPr>
                <w:rFonts w:ascii="游ゴシック" w:eastAsia="游ゴシック" w:hAnsi="游ゴシック"/>
              </w:rPr>
            </w:pPr>
            <w:r>
              <w:rPr>
                <w:rFonts w:ascii="游ゴシック" w:eastAsia="游ゴシック" w:hAnsi="游ゴシック" w:hint="eastAsia"/>
              </w:rPr>
              <w:t>-</w:t>
            </w:r>
          </w:p>
        </w:tc>
        <w:tc>
          <w:tcPr>
            <w:tcW w:w="2265" w:type="dxa"/>
          </w:tcPr>
          <w:p w14:paraId="47BA9697" w14:textId="77777777" w:rsidR="00A55A16" w:rsidRDefault="00A20C19" w:rsidP="00A53FD4">
            <w:pPr>
              <w:pStyle w:val="a3"/>
              <w:ind w:leftChars="0" w:left="0"/>
              <w:jc w:val="right"/>
              <w:rPr>
                <w:rFonts w:ascii="游ゴシック" w:eastAsia="游ゴシック" w:hAnsi="游ゴシック"/>
              </w:rPr>
            </w:pPr>
            <w:r>
              <w:rPr>
                <w:rFonts w:ascii="游ゴシック" w:eastAsia="游ゴシック" w:hAnsi="游ゴシック" w:hint="eastAsia"/>
              </w:rPr>
              <w:t>-</w:t>
            </w:r>
          </w:p>
        </w:tc>
        <w:tc>
          <w:tcPr>
            <w:tcW w:w="2265" w:type="dxa"/>
          </w:tcPr>
          <w:p w14:paraId="5C2FFE17" w14:textId="316DC2BB" w:rsidR="00A20C19" w:rsidRDefault="00A20C19" w:rsidP="00A20C19">
            <w:pPr>
              <w:pStyle w:val="a3"/>
              <w:ind w:leftChars="0" w:left="0"/>
              <w:jc w:val="right"/>
              <w:rPr>
                <w:rFonts w:ascii="游ゴシック" w:eastAsia="游ゴシック" w:hAnsi="游ゴシック"/>
              </w:rPr>
            </w:pPr>
            <w:r>
              <w:rPr>
                <w:rFonts w:ascii="游ゴシック" w:eastAsia="游ゴシック" w:hAnsi="游ゴシック" w:hint="eastAsia"/>
              </w:rPr>
              <w:t>7.</w:t>
            </w:r>
            <w:r w:rsidR="007972A2">
              <w:rPr>
                <w:rFonts w:ascii="游ゴシック" w:eastAsia="游ゴシック" w:hAnsi="游ゴシック" w:hint="eastAsia"/>
              </w:rPr>
              <w:t>3</w:t>
            </w:r>
            <w:r w:rsidR="00805057">
              <w:rPr>
                <w:rFonts w:ascii="游ゴシック" w:eastAsia="游ゴシック" w:hAnsi="游ゴシック" w:hint="eastAsia"/>
              </w:rPr>
              <w:t>％</w:t>
            </w:r>
          </w:p>
        </w:tc>
        <w:tc>
          <w:tcPr>
            <w:tcW w:w="2265" w:type="dxa"/>
          </w:tcPr>
          <w:p w14:paraId="38338D06" w14:textId="77777777" w:rsidR="00A55A16" w:rsidRDefault="00A20C19" w:rsidP="00A53FD4">
            <w:pPr>
              <w:pStyle w:val="a3"/>
              <w:ind w:leftChars="0" w:left="0"/>
              <w:jc w:val="right"/>
              <w:rPr>
                <w:rFonts w:ascii="游ゴシック" w:eastAsia="游ゴシック" w:hAnsi="游ゴシック"/>
              </w:rPr>
            </w:pPr>
            <w:r>
              <w:rPr>
                <w:rFonts w:ascii="游ゴシック" w:eastAsia="游ゴシック" w:hAnsi="游ゴシック" w:hint="eastAsia"/>
              </w:rPr>
              <w:t>-</w:t>
            </w:r>
          </w:p>
        </w:tc>
      </w:tr>
    </w:tbl>
    <w:p w14:paraId="5D94B5AD" w14:textId="28E46E55" w:rsidR="00A53FD4" w:rsidRPr="00887F66" w:rsidRDefault="00A55A16" w:rsidP="00A53FD4">
      <w:pPr>
        <w:pStyle w:val="a3"/>
        <w:numPr>
          <w:ilvl w:val="1"/>
          <w:numId w:val="2"/>
        </w:numPr>
        <w:ind w:leftChars="0"/>
        <w:rPr>
          <w:rFonts w:ascii="游ゴシック" w:eastAsia="游ゴシック" w:hAnsi="游ゴシック"/>
        </w:rPr>
      </w:pPr>
      <w:r w:rsidRPr="00BE205E">
        <w:rPr>
          <w:rFonts w:ascii="游ゴシック" w:eastAsia="游ゴシック" w:hAnsi="游ゴシック" w:hint="eastAsia"/>
        </w:rPr>
        <w:t>利子補給等に係る債務負担行為の翌年度以降の支出予定</w:t>
      </w:r>
      <w:r w:rsidR="00A53FD4" w:rsidRPr="00BE205E">
        <w:rPr>
          <w:rFonts w:ascii="游ゴシック" w:eastAsia="游ゴシック" w:hAnsi="游ゴシック" w:hint="eastAsia"/>
        </w:rPr>
        <w:t xml:space="preserve">　　</w:t>
      </w:r>
      <w:r w:rsidR="00E87A56">
        <w:rPr>
          <w:rFonts w:ascii="游ゴシック" w:eastAsia="游ゴシック" w:hAnsi="游ゴシック" w:hint="eastAsia"/>
        </w:rPr>
        <w:t xml:space="preserve">　</w:t>
      </w:r>
      <w:r w:rsidR="009B0FED" w:rsidRPr="00BE205E">
        <w:rPr>
          <w:rFonts w:ascii="游ゴシック" w:eastAsia="游ゴシック" w:hAnsi="游ゴシック" w:hint="eastAsia"/>
        </w:rPr>
        <w:t xml:space="preserve">　</w:t>
      </w:r>
      <w:r w:rsidR="00E87A56">
        <w:rPr>
          <w:rFonts w:ascii="游ゴシック" w:eastAsia="游ゴシック" w:hAnsi="游ゴシック" w:hint="eastAsia"/>
        </w:rPr>
        <w:t xml:space="preserve">　</w:t>
      </w:r>
      <w:r w:rsidR="009B0FED" w:rsidRPr="00BE205E">
        <w:rPr>
          <w:rFonts w:ascii="游ゴシック" w:eastAsia="游ゴシック" w:hAnsi="游ゴシック" w:hint="eastAsia"/>
        </w:rPr>
        <w:t xml:space="preserve">　　</w:t>
      </w:r>
      <w:r w:rsidR="009B0FED" w:rsidRPr="00887F66">
        <w:rPr>
          <w:rFonts w:ascii="游ゴシック" w:eastAsia="游ゴシック" w:hAnsi="游ゴシック" w:hint="eastAsia"/>
        </w:rPr>
        <w:t xml:space="preserve">　　 </w:t>
      </w:r>
      <w:r w:rsidR="004319AF" w:rsidRPr="00887F66">
        <w:rPr>
          <w:rFonts w:ascii="游ゴシック" w:eastAsia="游ゴシック" w:hAnsi="游ゴシック"/>
        </w:rPr>
        <w:t xml:space="preserve"> </w:t>
      </w:r>
      <w:r w:rsidR="007972A2">
        <w:rPr>
          <w:rFonts w:ascii="游ゴシック" w:eastAsia="游ゴシック" w:hAnsi="游ゴシック" w:hint="eastAsia"/>
        </w:rPr>
        <w:t>79,893</w:t>
      </w:r>
      <w:r w:rsidR="00A53FD4" w:rsidRPr="00887F66">
        <w:rPr>
          <w:rFonts w:ascii="游ゴシック" w:eastAsia="游ゴシック" w:hAnsi="游ゴシック" w:hint="eastAsia"/>
        </w:rPr>
        <w:t>千円</w:t>
      </w:r>
    </w:p>
    <w:p w14:paraId="2D0A8896" w14:textId="29EB8833" w:rsidR="009B0FED" w:rsidRPr="00887F66" w:rsidRDefault="00A53FD4" w:rsidP="00A53FD4">
      <w:pPr>
        <w:pStyle w:val="a3"/>
        <w:numPr>
          <w:ilvl w:val="1"/>
          <w:numId w:val="2"/>
        </w:numPr>
        <w:ind w:leftChars="0"/>
        <w:rPr>
          <w:rFonts w:ascii="游ゴシック" w:eastAsia="游ゴシック" w:hAnsi="游ゴシック"/>
        </w:rPr>
      </w:pPr>
      <w:r w:rsidRPr="00887F66">
        <w:rPr>
          <w:rFonts w:ascii="游ゴシック" w:eastAsia="游ゴシック" w:hAnsi="游ゴシック" w:hint="eastAsia"/>
        </w:rPr>
        <w:t xml:space="preserve">繰越事業に係る将来の支出予定額　</w:t>
      </w:r>
      <w:r w:rsidR="00E77DC7" w:rsidRPr="00887F66">
        <w:rPr>
          <w:rFonts w:ascii="游ゴシック" w:eastAsia="游ゴシック" w:hAnsi="游ゴシック" w:hint="eastAsia"/>
        </w:rPr>
        <w:t xml:space="preserve"> </w:t>
      </w:r>
      <w:r w:rsidR="00E77DC7" w:rsidRPr="00887F66">
        <w:rPr>
          <w:rFonts w:ascii="游ゴシック" w:eastAsia="游ゴシック" w:hAnsi="游ゴシック"/>
        </w:rPr>
        <w:t xml:space="preserve">                     </w:t>
      </w:r>
      <w:r w:rsidR="00E87A56">
        <w:rPr>
          <w:rFonts w:ascii="游ゴシック" w:eastAsia="游ゴシック" w:hAnsi="游ゴシック" w:hint="eastAsia"/>
        </w:rPr>
        <w:t xml:space="preserve">　</w:t>
      </w:r>
      <w:r w:rsidR="00E77DC7" w:rsidRPr="00887F66">
        <w:rPr>
          <w:rFonts w:ascii="游ゴシック" w:eastAsia="游ゴシック" w:hAnsi="游ゴシック"/>
        </w:rPr>
        <w:t xml:space="preserve"> </w:t>
      </w:r>
      <w:r w:rsidR="00E87A56">
        <w:rPr>
          <w:rFonts w:ascii="游ゴシック" w:eastAsia="游ゴシック" w:hAnsi="游ゴシック" w:hint="eastAsia"/>
        </w:rPr>
        <w:t xml:space="preserve">　</w:t>
      </w:r>
      <w:r w:rsidR="00E77DC7" w:rsidRPr="00887F66">
        <w:rPr>
          <w:rFonts w:ascii="游ゴシック" w:eastAsia="游ゴシック" w:hAnsi="游ゴシック"/>
        </w:rPr>
        <w:t xml:space="preserve">     </w:t>
      </w:r>
      <w:r w:rsidR="009B0FED" w:rsidRPr="00887F66">
        <w:rPr>
          <w:rFonts w:ascii="游ゴシック" w:eastAsia="游ゴシック" w:hAnsi="游ゴシック" w:hint="eastAsia"/>
        </w:rPr>
        <w:t xml:space="preserve"> </w:t>
      </w:r>
      <w:r w:rsidR="00E77DC7" w:rsidRPr="00887F66">
        <w:rPr>
          <w:rFonts w:ascii="游ゴシック" w:eastAsia="游ゴシック" w:hAnsi="游ゴシック"/>
        </w:rPr>
        <w:t xml:space="preserve">    </w:t>
      </w:r>
      <w:r w:rsidR="007972A2">
        <w:rPr>
          <w:rFonts w:ascii="游ゴシック" w:eastAsia="游ゴシック" w:hAnsi="游ゴシック" w:hint="eastAsia"/>
        </w:rPr>
        <w:t>113,217</w:t>
      </w:r>
      <w:r w:rsidR="009B0FED" w:rsidRPr="00887F66">
        <w:rPr>
          <w:rFonts w:ascii="游ゴシック" w:eastAsia="游ゴシック" w:hAnsi="游ゴシック" w:hint="eastAsia"/>
        </w:rPr>
        <w:t>千円</w:t>
      </w:r>
    </w:p>
    <w:p w14:paraId="0826BB10" w14:textId="720EDF6E" w:rsidR="00A53FD4" w:rsidRPr="00887F66" w:rsidRDefault="009B0FED" w:rsidP="00E87A56">
      <w:pPr>
        <w:ind w:firstLineChars="3150" w:firstLine="6615"/>
        <w:rPr>
          <w:rFonts w:ascii="游ゴシック" w:eastAsia="游ゴシック" w:hAnsi="游ゴシック"/>
        </w:rPr>
      </w:pPr>
      <w:r w:rsidRPr="00887F66">
        <w:rPr>
          <w:rFonts w:ascii="游ゴシック" w:eastAsia="游ゴシック" w:hAnsi="游ゴシック" w:hint="eastAsia"/>
        </w:rPr>
        <w:t>（内一般財源）</w:t>
      </w:r>
      <w:r w:rsidR="007972A2">
        <w:rPr>
          <w:rFonts w:ascii="游ゴシック" w:eastAsia="游ゴシック" w:hAnsi="游ゴシック" w:hint="eastAsia"/>
        </w:rPr>
        <w:t xml:space="preserve"> 80,446</w:t>
      </w:r>
      <w:r w:rsidR="00A53FD4" w:rsidRPr="00887F66">
        <w:rPr>
          <w:rFonts w:ascii="游ゴシック" w:eastAsia="游ゴシック" w:hAnsi="游ゴシック" w:hint="eastAsia"/>
        </w:rPr>
        <w:t>千円</w:t>
      </w:r>
    </w:p>
    <w:p w14:paraId="50E2FCC0" w14:textId="77777777" w:rsidR="00B82814" w:rsidRPr="00887F66" w:rsidRDefault="00B82814" w:rsidP="00B82814">
      <w:pPr>
        <w:rPr>
          <w:rFonts w:ascii="游ゴシック" w:eastAsia="游ゴシック" w:hAnsi="游ゴシック"/>
        </w:rPr>
      </w:pPr>
    </w:p>
    <w:p w14:paraId="2F072479" w14:textId="77777777" w:rsidR="00B82814" w:rsidRDefault="00B82814" w:rsidP="00B82814">
      <w:pPr>
        <w:rPr>
          <w:rFonts w:ascii="游ゴシック" w:eastAsia="游ゴシック" w:hAnsi="游ゴシック"/>
        </w:rPr>
      </w:pPr>
      <w:r>
        <w:rPr>
          <w:rFonts w:ascii="游ゴシック" w:eastAsia="游ゴシック" w:hAnsi="游ゴシック" w:hint="eastAsia"/>
        </w:rPr>
        <w:t>（2）　貸借対照表に係る事項</w:t>
      </w:r>
    </w:p>
    <w:p w14:paraId="400EFDD0" w14:textId="77777777" w:rsidR="00FA4666" w:rsidRPr="00190A0C" w:rsidRDefault="00FA4666" w:rsidP="00B82814">
      <w:pPr>
        <w:rPr>
          <w:rFonts w:ascii="游ゴシック" w:eastAsia="游ゴシック" w:hAnsi="游ゴシック"/>
          <w:color w:val="FF0000"/>
        </w:rPr>
      </w:pPr>
      <w:r>
        <w:rPr>
          <w:rFonts w:ascii="游ゴシック" w:eastAsia="游ゴシック" w:hAnsi="游ゴシック" w:hint="eastAsia"/>
        </w:rPr>
        <w:t xml:space="preserve">　　</w:t>
      </w:r>
      <w:r w:rsidR="00413CA5" w:rsidRPr="00190A0C">
        <w:rPr>
          <w:rFonts w:ascii="游ゴシック" w:eastAsia="游ゴシック" w:hAnsi="游ゴシック" w:hint="eastAsia"/>
        </w:rPr>
        <w:t>①</w:t>
      </w:r>
      <w:r w:rsidRPr="00190A0C">
        <w:rPr>
          <w:rFonts w:ascii="游ゴシック" w:eastAsia="游ゴシック" w:hAnsi="游ゴシック" w:hint="eastAsia"/>
        </w:rPr>
        <w:t xml:space="preserve">　減</w:t>
      </w:r>
      <w:r>
        <w:rPr>
          <w:rFonts w:ascii="游ゴシック" w:eastAsia="游ゴシック" w:hAnsi="游ゴシック" w:hint="eastAsia"/>
        </w:rPr>
        <w:t>債基金に係る積立不足額</w:t>
      </w:r>
    </w:p>
    <w:p w14:paraId="1A2BF5D2" w14:textId="77777777" w:rsidR="00FA4666" w:rsidRDefault="00FA4666" w:rsidP="00B82814">
      <w:pPr>
        <w:rPr>
          <w:rFonts w:ascii="游ゴシック" w:eastAsia="游ゴシック" w:hAnsi="游ゴシック"/>
        </w:rPr>
      </w:pPr>
      <w:r>
        <w:rPr>
          <w:rFonts w:ascii="游ゴシック" w:eastAsia="游ゴシック" w:hAnsi="游ゴシック" w:hint="eastAsia"/>
        </w:rPr>
        <w:t xml:space="preserve">　　　　積立不足はありません</w:t>
      </w:r>
    </w:p>
    <w:p w14:paraId="23824A4A" w14:textId="77777777" w:rsidR="00FA4666" w:rsidRDefault="00FA4666" w:rsidP="00B82814">
      <w:pPr>
        <w:rPr>
          <w:rFonts w:ascii="游ゴシック" w:eastAsia="游ゴシック" w:hAnsi="游ゴシック"/>
        </w:rPr>
      </w:pPr>
      <w:r>
        <w:rPr>
          <w:rFonts w:ascii="游ゴシック" w:eastAsia="游ゴシック" w:hAnsi="游ゴシック" w:hint="eastAsia"/>
        </w:rPr>
        <w:lastRenderedPageBreak/>
        <w:t xml:space="preserve">　　</w:t>
      </w:r>
      <w:r w:rsidR="00190A0C">
        <w:rPr>
          <w:rFonts w:ascii="游ゴシック" w:eastAsia="游ゴシック" w:hAnsi="游ゴシック" w:hint="eastAsia"/>
        </w:rPr>
        <w:t xml:space="preserve">②　</w:t>
      </w:r>
      <w:r>
        <w:rPr>
          <w:rFonts w:ascii="游ゴシック" w:eastAsia="游ゴシック" w:hAnsi="游ゴシック" w:hint="eastAsia"/>
        </w:rPr>
        <w:t>基金借入金（</w:t>
      </w:r>
      <w:r w:rsidR="0017316C">
        <w:rPr>
          <w:rFonts w:ascii="游ゴシック" w:eastAsia="游ゴシック" w:hAnsi="游ゴシック" w:hint="eastAsia"/>
        </w:rPr>
        <w:t>繰越</w:t>
      </w:r>
      <w:r>
        <w:rPr>
          <w:rFonts w:ascii="游ゴシック" w:eastAsia="游ゴシック" w:hAnsi="游ゴシック" w:hint="eastAsia"/>
        </w:rPr>
        <w:t>運用）</w:t>
      </w:r>
    </w:p>
    <w:p w14:paraId="5868B9EB" w14:textId="77777777" w:rsidR="00FA4666" w:rsidRDefault="00FA4666" w:rsidP="00B82814">
      <w:pPr>
        <w:rPr>
          <w:rFonts w:ascii="游ゴシック" w:eastAsia="游ゴシック" w:hAnsi="游ゴシック"/>
        </w:rPr>
      </w:pPr>
      <w:r>
        <w:rPr>
          <w:rFonts w:ascii="游ゴシック" w:eastAsia="游ゴシック" w:hAnsi="游ゴシック" w:hint="eastAsia"/>
        </w:rPr>
        <w:t xml:space="preserve">　　　　会計年度末における基金借入金（</w:t>
      </w:r>
      <w:r w:rsidR="0017316C">
        <w:rPr>
          <w:rFonts w:ascii="游ゴシック" w:eastAsia="游ゴシック" w:hAnsi="游ゴシック" w:hint="eastAsia"/>
        </w:rPr>
        <w:t>繰越</w:t>
      </w:r>
      <w:r>
        <w:rPr>
          <w:rFonts w:ascii="游ゴシック" w:eastAsia="游ゴシック" w:hAnsi="游ゴシック" w:hint="eastAsia"/>
        </w:rPr>
        <w:t>運用）はありません。</w:t>
      </w:r>
    </w:p>
    <w:p w14:paraId="44B15FB0" w14:textId="77777777" w:rsidR="0074615A" w:rsidRPr="009B0FED" w:rsidRDefault="00FA4666" w:rsidP="00B82814">
      <w:pPr>
        <w:rPr>
          <w:rFonts w:ascii="游ゴシック" w:eastAsia="游ゴシック" w:hAnsi="游ゴシック"/>
        </w:rPr>
      </w:pPr>
      <w:r>
        <w:rPr>
          <w:rFonts w:ascii="游ゴシック" w:eastAsia="游ゴシック" w:hAnsi="游ゴシック" w:hint="eastAsia"/>
        </w:rPr>
        <w:t xml:space="preserve">　　</w:t>
      </w:r>
      <w:r w:rsidR="00190A0C">
        <w:rPr>
          <w:rFonts w:ascii="游ゴシック" w:eastAsia="游ゴシック" w:hAnsi="游ゴシック" w:hint="eastAsia"/>
        </w:rPr>
        <w:t xml:space="preserve">③　</w:t>
      </w:r>
      <w:r w:rsidR="00EE4A86">
        <w:rPr>
          <w:rFonts w:ascii="游ゴシック" w:eastAsia="游ゴシック" w:hAnsi="游ゴシック" w:hint="eastAsia"/>
        </w:rPr>
        <w:t>地方交付税措置のある地方債のうち、将来の普通交付税の算定基礎</w:t>
      </w:r>
      <w:r w:rsidR="00EE4A86" w:rsidRPr="009B0FED">
        <w:rPr>
          <w:rFonts w:ascii="游ゴシック" w:eastAsia="游ゴシック" w:hAnsi="游ゴシック" w:hint="eastAsia"/>
        </w:rPr>
        <w:t>である基準財政需</w:t>
      </w:r>
    </w:p>
    <w:p w14:paraId="63B0AB51" w14:textId="6FC2F557" w:rsidR="00FA4666" w:rsidRPr="00887F66" w:rsidRDefault="0074615A" w:rsidP="0074615A">
      <w:pPr>
        <w:rPr>
          <w:rFonts w:ascii="游ゴシック" w:eastAsia="游ゴシック" w:hAnsi="游ゴシック"/>
        </w:rPr>
      </w:pPr>
      <w:r w:rsidRPr="009B0FED">
        <w:rPr>
          <w:rFonts w:ascii="游ゴシック" w:eastAsia="游ゴシック" w:hAnsi="游ゴシック" w:hint="eastAsia"/>
        </w:rPr>
        <w:t xml:space="preserve">　　　　</w:t>
      </w:r>
      <w:r w:rsidR="00EE4A86" w:rsidRPr="009B0FED">
        <w:rPr>
          <w:rFonts w:ascii="游ゴシック" w:eastAsia="游ゴシック" w:hAnsi="游ゴシック" w:hint="eastAsia"/>
        </w:rPr>
        <w:t>要額に含まれることが見込まれる金額</w:t>
      </w:r>
      <w:r w:rsidR="004A6FEF" w:rsidRPr="009B0FED">
        <w:rPr>
          <w:rFonts w:ascii="游ゴシック" w:eastAsia="游ゴシック" w:hAnsi="游ゴシック" w:hint="eastAsia"/>
        </w:rPr>
        <w:t xml:space="preserve">　　　　　　　　　</w:t>
      </w:r>
      <w:r w:rsidR="00E77DC7" w:rsidRPr="009B0FED">
        <w:rPr>
          <w:rFonts w:ascii="游ゴシック" w:eastAsia="游ゴシック" w:hAnsi="游ゴシック" w:hint="eastAsia"/>
        </w:rPr>
        <w:t xml:space="preserve"> </w:t>
      </w:r>
      <w:r w:rsidR="00E77DC7" w:rsidRPr="009B0FED">
        <w:rPr>
          <w:rFonts w:ascii="游ゴシック" w:eastAsia="游ゴシック" w:hAnsi="游ゴシック"/>
        </w:rPr>
        <w:t xml:space="preserve">        </w:t>
      </w:r>
      <w:r w:rsidR="00122561">
        <w:rPr>
          <w:rFonts w:ascii="游ゴシック" w:eastAsia="游ゴシック" w:hAnsi="游ゴシック"/>
        </w:rPr>
        <w:t xml:space="preserve">  </w:t>
      </w:r>
      <w:r w:rsidR="004221CC">
        <w:rPr>
          <w:rFonts w:ascii="游ゴシック" w:eastAsia="游ゴシック" w:hAnsi="游ゴシック" w:hint="eastAsia"/>
        </w:rPr>
        <w:t>4,809,873</w:t>
      </w:r>
      <w:r w:rsidR="004A6FEF" w:rsidRPr="00887F66">
        <w:rPr>
          <w:rFonts w:ascii="游ゴシック" w:eastAsia="游ゴシック" w:hAnsi="游ゴシック" w:hint="eastAsia"/>
        </w:rPr>
        <w:t>千円</w:t>
      </w:r>
    </w:p>
    <w:p w14:paraId="0BA92E1A" w14:textId="77777777" w:rsidR="00CF7C6F" w:rsidRPr="00887F66" w:rsidRDefault="00426792" w:rsidP="00426792">
      <w:pPr>
        <w:rPr>
          <w:rFonts w:ascii="游ゴシック" w:eastAsia="游ゴシック" w:hAnsi="游ゴシック"/>
        </w:rPr>
      </w:pPr>
      <w:r w:rsidRPr="00887F66">
        <w:rPr>
          <w:rFonts w:ascii="游ゴシック" w:eastAsia="游ゴシック" w:hAnsi="游ゴシック" w:hint="eastAsia"/>
        </w:rPr>
        <w:t xml:space="preserve">　　</w:t>
      </w:r>
      <w:r w:rsidR="00190A0C" w:rsidRPr="00887F66">
        <w:rPr>
          <w:rFonts w:ascii="游ゴシック" w:eastAsia="游ゴシック" w:hAnsi="游ゴシック" w:hint="eastAsia"/>
        </w:rPr>
        <w:t xml:space="preserve">④　</w:t>
      </w:r>
      <w:r w:rsidR="0017316C" w:rsidRPr="00887F66">
        <w:rPr>
          <w:rFonts w:ascii="游ゴシック" w:eastAsia="游ゴシック" w:hAnsi="游ゴシック" w:hint="eastAsia"/>
        </w:rPr>
        <w:t>将来負担に関する情報（</w:t>
      </w:r>
      <w:r w:rsidRPr="00887F66">
        <w:rPr>
          <w:rFonts w:ascii="游ゴシック" w:eastAsia="游ゴシック" w:hAnsi="游ゴシック" w:hint="eastAsia"/>
        </w:rPr>
        <w:t>地方公共団体の財政の健全化に関する法律における将来負担</w:t>
      </w:r>
    </w:p>
    <w:p w14:paraId="745A4F98" w14:textId="77777777" w:rsidR="00426792" w:rsidRPr="00887F66" w:rsidRDefault="00426792" w:rsidP="00CF7C6F">
      <w:pPr>
        <w:ind w:firstLineChars="400" w:firstLine="840"/>
        <w:rPr>
          <w:rFonts w:ascii="游ゴシック" w:eastAsia="游ゴシック" w:hAnsi="游ゴシック"/>
        </w:rPr>
      </w:pPr>
      <w:r w:rsidRPr="00887F66">
        <w:rPr>
          <w:rFonts w:ascii="游ゴシック" w:eastAsia="游ゴシック" w:hAnsi="游ゴシック" w:hint="eastAsia"/>
        </w:rPr>
        <w:t>比率の算定要素</w:t>
      </w:r>
    </w:p>
    <w:p w14:paraId="47AC643E" w14:textId="1BDD1912" w:rsidR="00CF7C6F"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ア　一般会計等における地方債の現在残高</w:t>
      </w:r>
      <w:r w:rsidR="00CA7068" w:rsidRPr="00887F66">
        <w:rPr>
          <w:rFonts w:ascii="游ゴシック" w:eastAsia="游ゴシック" w:hAnsi="游ゴシック" w:hint="eastAsia"/>
        </w:rPr>
        <w:t xml:space="preserve">　　　　　　　</w:t>
      </w:r>
      <w:r w:rsidR="00E77DC7" w:rsidRPr="00887F66">
        <w:rPr>
          <w:rFonts w:ascii="游ゴシック" w:eastAsia="游ゴシック" w:hAnsi="游ゴシック" w:hint="eastAsia"/>
        </w:rPr>
        <w:t xml:space="preserve">　　　　　 </w:t>
      </w:r>
      <w:r w:rsidR="00CA7068" w:rsidRPr="00887F66">
        <w:rPr>
          <w:rFonts w:ascii="游ゴシック" w:eastAsia="游ゴシック" w:hAnsi="游ゴシック" w:hint="eastAsia"/>
        </w:rPr>
        <w:t xml:space="preserve">　</w:t>
      </w:r>
      <w:r w:rsidR="003767BC" w:rsidRPr="00887F66">
        <w:rPr>
          <w:rFonts w:ascii="游ゴシック" w:eastAsia="游ゴシック" w:hAnsi="游ゴシック" w:hint="eastAsia"/>
        </w:rPr>
        <w:t>3,</w:t>
      </w:r>
      <w:r w:rsidR="00391E98">
        <w:rPr>
          <w:rFonts w:ascii="游ゴシック" w:eastAsia="游ゴシック" w:hAnsi="游ゴシック" w:hint="eastAsia"/>
        </w:rPr>
        <w:t>755,574</w:t>
      </w:r>
      <w:r w:rsidR="00CA7068" w:rsidRPr="00887F66">
        <w:rPr>
          <w:rFonts w:ascii="游ゴシック" w:eastAsia="游ゴシック" w:hAnsi="游ゴシック" w:hint="eastAsia"/>
        </w:rPr>
        <w:t>千円</w:t>
      </w:r>
    </w:p>
    <w:p w14:paraId="3B8E7943" w14:textId="5DC5BB79" w:rsidR="00426792"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イ　債務負担行為に基づく支出予定額</w:t>
      </w:r>
      <w:r w:rsidR="00CA7068" w:rsidRPr="00887F66">
        <w:rPr>
          <w:rFonts w:ascii="游ゴシック" w:eastAsia="游ゴシック" w:hAnsi="游ゴシック" w:hint="eastAsia"/>
        </w:rPr>
        <w:t xml:space="preserve">　　　　　　　　　　</w:t>
      </w:r>
      <w:r w:rsidR="00E77DC7" w:rsidRPr="00887F66">
        <w:rPr>
          <w:rFonts w:ascii="游ゴシック" w:eastAsia="游ゴシック" w:hAnsi="游ゴシック" w:hint="eastAsia"/>
        </w:rPr>
        <w:t xml:space="preserve">　　　　</w:t>
      </w:r>
      <w:r w:rsidR="009B0FED" w:rsidRPr="00887F66">
        <w:rPr>
          <w:rFonts w:ascii="游ゴシック" w:eastAsia="游ゴシック" w:hAnsi="游ゴシック" w:hint="eastAsia"/>
        </w:rPr>
        <w:t xml:space="preserve"> </w:t>
      </w:r>
      <w:r w:rsidR="00E77DC7" w:rsidRPr="00887F66">
        <w:rPr>
          <w:rFonts w:ascii="游ゴシック" w:eastAsia="游ゴシック" w:hAnsi="游ゴシック" w:hint="eastAsia"/>
        </w:rPr>
        <w:t xml:space="preserve">　</w:t>
      </w:r>
      <w:r w:rsidR="00CA7068" w:rsidRPr="00887F66">
        <w:rPr>
          <w:rFonts w:ascii="游ゴシック" w:eastAsia="游ゴシック" w:hAnsi="游ゴシック" w:hint="eastAsia"/>
        </w:rPr>
        <w:t xml:space="preserve">　</w:t>
      </w:r>
      <w:r w:rsidR="00E72CB6" w:rsidRPr="00887F66">
        <w:rPr>
          <w:rFonts w:ascii="游ゴシック" w:eastAsia="游ゴシック" w:hAnsi="游ゴシック"/>
        </w:rPr>
        <w:t xml:space="preserve"> </w:t>
      </w:r>
      <w:r w:rsidR="00391E98">
        <w:rPr>
          <w:rFonts w:ascii="游ゴシック" w:eastAsia="游ゴシック" w:hAnsi="游ゴシック" w:hint="eastAsia"/>
        </w:rPr>
        <w:t>79,893千</w:t>
      </w:r>
      <w:r w:rsidR="00CA7068" w:rsidRPr="00887F66">
        <w:rPr>
          <w:rFonts w:ascii="游ゴシック" w:eastAsia="游ゴシック" w:hAnsi="游ゴシック" w:hint="eastAsia"/>
        </w:rPr>
        <w:t>円</w:t>
      </w:r>
    </w:p>
    <w:p w14:paraId="63CED7E7" w14:textId="77777777" w:rsidR="00CF7C6F"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ウ　一般会計等以外の特別会計に係る地方債の償還に充てるための一般会計からの繰入</w:t>
      </w:r>
    </w:p>
    <w:p w14:paraId="113DAD96" w14:textId="42DFBC09" w:rsidR="00426792" w:rsidRPr="00887F66" w:rsidRDefault="00CF7C6F" w:rsidP="008760A4">
      <w:pPr>
        <w:ind w:firstLineChars="500" w:firstLine="1050"/>
        <w:rPr>
          <w:rFonts w:ascii="游ゴシック" w:eastAsia="游ゴシック" w:hAnsi="游ゴシック"/>
        </w:rPr>
      </w:pPr>
      <w:r w:rsidRPr="00887F66">
        <w:rPr>
          <w:rFonts w:ascii="游ゴシック" w:eastAsia="游ゴシック" w:hAnsi="游ゴシック" w:hint="eastAsia"/>
        </w:rPr>
        <w:t>見込額</w:t>
      </w:r>
      <w:r w:rsidR="00CA7068" w:rsidRPr="00887F66">
        <w:rPr>
          <w:rFonts w:ascii="游ゴシック" w:eastAsia="游ゴシック" w:hAnsi="游ゴシック" w:hint="eastAsia"/>
        </w:rPr>
        <w:t xml:space="preserve">　　　　　　　　　　　　　　　　　　　　　　　</w:t>
      </w:r>
      <w:r w:rsidR="00586D10" w:rsidRPr="00887F66">
        <w:rPr>
          <w:rFonts w:ascii="游ゴシック" w:eastAsia="游ゴシック" w:hAnsi="游ゴシック" w:hint="eastAsia"/>
        </w:rPr>
        <w:t xml:space="preserve"> </w:t>
      </w:r>
      <w:r w:rsidR="00586D10" w:rsidRPr="00887F66">
        <w:rPr>
          <w:rFonts w:ascii="游ゴシック" w:eastAsia="游ゴシック" w:hAnsi="游ゴシック"/>
        </w:rPr>
        <w:t xml:space="preserve">    </w:t>
      </w:r>
      <w:r w:rsidR="009B0FED" w:rsidRPr="00887F66">
        <w:rPr>
          <w:rFonts w:ascii="游ゴシック" w:eastAsia="游ゴシック" w:hAnsi="游ゴシック"/>
        </w:rPr>
        <w:t xml:space="preserve"> </w:t>
      </w:r>
      <w:r w:rsidR="00586D10" w:rsidRPr="00887F66">
        <w:rPr>
          <w:rFonts w:ascii="游ゴシック" w:eastAsia="游ゴシック" w:hAnsi="游ゴシック"/>
        </w:rPr>
        <w:t xml:space="preserve">   </w:t>
      </w:r>
      <w:bookmarkStart w:id="0" w:name="_Hlk506815463"/>
      <w:r w:rsidR="004221CC">
        <w:rPr>
          <w:rFonts w:ascii="游ゴシック" w:eastAsia="游ゴシック" w:hAnsi="游ゴシック" w:hint="eastAsia"/>
        </w:rPr>
        <w:t>2,844,594</w:t>
      </w:r>
      <w:r w:rsidR="004221CC" w:rsidRPr="00887F66">
        <w:rPr>
          <w:rFonts w:ascii="游ゴシック" w:eastAsia="游ゴシック" w:hAnsi="游ゴシック" w:hint="eastAsia"/>
        </w:rPr>
        <w:t>千円</w:t>
      </w:r>
      <w:bookmarkEnd w:id="0"/>
    </w:p>
    <w:p w14:paraId="0638FFDB" w14:textId="2E7BEF36" w:rsidR="00426792"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エ　組合等が起こした地方債の償還に係る負担見込額</w:t>
      </w:r>
      <w:r w:rsidR="00586D10" w:rsidRPr="00887F66">
        <w:rPr>
          <w:rFonts w:ascii="游ゴシック" w:eastAsia="游ゴシック" w:hAnsi="游ゴシック" w:hint="eastAsia"/>
        </w:rPr>
        <w:t xml:space="preserve"> </w:t>
      </w:r>
      <w:r w:rsidR="00586D10" w:rsidRPr="00887F66">
        <w:rPr>
          <w:rFonts w:ascii="游ゴシック" w:eastAsia="游ゴシック" w:hAnsi="游ゴシック"/>
        </w:rPr>
        <w:t xml:space="preserve">               </w:t>
      </w:r>
      <w:r w:rsidR="009B0FED" w:rsidRPr="00887F66">
        <w:rPr>
          <w:rFonts w:ascii="游ゴシック" w:eastAsia="游ゴシック" w:hAnsi="游ゴシック"/>
        </w:rPr>
        <w:t xml:space="preserve"> </w:t>
      </w:r>
      <w:r w:rsidR="00586D10" w:rsidRPr="00887F66">
        <w:rPr>
          <w:rFonts w:ascii="游ゴシック" w:eastAsia="游ゴシック" w:hAnsi="游ゴシック" w:hint="eastAsia"/>
        </w:rPr>
        <w:t xml:space="preserve">　</w:t>
      </w:r>
      <w:r w:rsidR="004221CC">
        <w:rPr>
          <w:rFonts w:ascii="游ゴシック" w:eastAsia="游ゴシック" w:hAnsi="游ゴシック" w:hint="eastAsia"/>
        </w:rPr>
        <w:t>134,000</w:t>
      </w:r>
      <w:r w:rsidR="00586D10" w:rsidRPr="00887F66">
        <w:rPr>
          <w:rFonts w:ascii="游ゴシック" w:eastAsia="游ゴシック" w:hAnsi="游ゴシック" w:hint="eastAsia"/>
        </w:rPr>
        <w:t>千円</w:t>
      </w:r>
    </w:p>
    <w:p w14:paraId="53BC160D" w14:textId="7347982B" w:rsidR="00CF7C6F" w:rsidRPr="00887F66" w:rsidRDefault="00CF7C6F" w:rsidP="00CF7C6F">
      <w:pPr>
        <w:rPr>
          <w:rFonts w:ascii="游ゴシック" w:eastAsia="游ゴシック" w:hAnsi="游ゴシック"/>
        </w:rPr>
      </w:pPr>
      <w:r w:rsidRPr="00887F66">
        <w:rPr>
          <w:rFonts w:ascii="游ゴシック" w:eastAsia="游ゴシック" w:hAnsi="游ゴシック" w:hint="eastAsia"/>
        </w:rPr>
        <w:t xml:space="preserve">　　　オ　退職手当支給予定額に係る一般会計等負担見込額</w:t>
      </w:r>
      <w:r w:rsidR="00586D10" w:rsidRPr="00887F66">
        <w:rPr>
          <w:rFonts w:ascii="游ゴシック" w:eastAsia="游ゴシック" w:hAnsi="游ゴシック" w:hint="eastAsia"/>
        </w:rPr>
        <w:t xml:space="preserve"> </w:t>
      </w:r>
      <w:r w:rsidR="00586D10" w:rsidRPr="00887F66">
        <w:rPr>
          <w:rFonts w:ascii="游ゴシック" w:eastAsia="游ゴシック" w:hAnsi="游ゴシック"/>
        </w:rPr>
        <w:t xml:space="preserve">              </w:t>
      </w:r>
      <w:r w:rsidR="009B0FED" w:rsidRPr="00887F66">
        <w:rPr>
          <w:rFonts w:ascii="游ゴシック" w:eastAsia="游ゴシック" w:hAnsi="游ゴシック"/>
        </w:rPr>
        <w:t xml:space="preserve"> </w:t>
      </w:r>
      <w:r w:rsidR="00586D10" w:rsidRPr="00887F66">
        <w:rPr>
          <w:rFonts w:ascii="游ゴシック" w:eastAsia="游ゴシック" w:hAnsi="游ゴシック"/>
        </w:rPr>
        <w:t xml:space="preserve"> </w:t>
      </w:r>
      <w:r w:rsidR="00586D10" w:rsidRPr="00887F66">
        <w:rPr>
          <w:rFonts w:ascii="游ゴシック" w:eastAsia="游ゴシック" w:hAnsi="游ゴシック" w:hint="eastAsia"/>
        </w:rPr>
        <w:t xml:space="preserve">　</w:t>
      </w:r>
      <w:r w:rsidR="004221CC">
        <w:rPr>
          <w:rFonts w:ascii="游ゴシック" w:eastAsia="游ゴシック" w:hAnsi="游ゴシック" w:hint="eastAsia"/>
        </w:rPr>
        <w:t>114,212</w:t>
      </w:r>
      <w:r w:rsidR="00586D10" w:rsidRPr="00887F66">
        <w:rPr>
          <w:rFonts w:ascii="游ゴシック" w:eastAsia="游ゴシック" w:hAnsi="游ゴシック" w:hint="eastAsia"/>
        </w:rPr>
        <w:t>千円</w:t>
      </w:r>
    </w:p>
    <w:p w14:paraId="71A6D1FA" w14:textId="77777777" w:rsidR="002939CD" w:rsidRPr="00AF481C" w:rsidRDefault="00190A0C" w:rsidP="00AF481C">
      <w:pPr>
        <w:ind w:left="420"/>
        <w:rPr>
          <w:rFonts w:ascii="游ゴシック" w:eastAsia="游ゴシック" w:hAnsi="游ゴシック"/>
        </w:rPr>
      </w:pPr>
      <w:r>
        <w:rPr>
          <w:rFonts w:ascii="游ゴシック" w:eastAsia="游ゴシック" w:hAnsi="游ゴシック" w:hint="eastAsia"/>
        </w:rPr>
        <w:t xml:space="preserve">⑤　</w:t>
      </w:r>
      <w:r w:rsidR="00760C6C" w:rsidRPr="00760C6C">
        <w:rPr>
          <w:rFonts w:ascii="游ゴシック" w:eastAsia="游ゴシック" w:hAnsi="游ゴシック" w:hint="eastAsia"/>
        </w:rPr>
        <w:t>地方自治法第234条の3に基づく長期継続契約で貸借対照表上に計上されたリース</w:t>
      </w:r>
      <w:r w:rsidR="00760C6C" w:rsidRPr="00AF481C">
        <w:rPr>
          <w:rFonts w:ascii="游ゴシック" w:eastAsia="游ゴシック" w:hAnsi="游ゴシック" w:hint="eastAsia"/>
        </w:rPr>
        <w:t>債務金</w:t>
      </w:r>
      <w:r w:rsidR="00AF481C">
        <w:rPr>
          <w:rFonts w:ascii="游ゴシック" w:eastAsia="游ゴシック" w:hAnsi="游ゴシック" w:hint="eastAsia"/>
        </w:rPr>
        <w:t xml:space="preserve">　　　</w:t>
      </w:r>
      <w:r w:rsidR="00760C6C" w:rsidRPr="00AF481C">
        <w:rPr>
          <w:rFonts w:ascii="游ゴシック" w:eastAsia="游ゴシック" w:hAnsi="游ゴシック" w:hint="eastAsia"/>
        </w:rPr>
        <w:t>額</w:t>
      </w:r>
    </w:p>
    <w:p w14:paraId="27D25B2F" w14:textId="77777777" w:rsidR="006C3AB9" w:rsidRDefault="00426792">
      <w:pPr>
        <w:rPr>
          <w:rFonts w:ascii="游ゴシック" w:eastAsia="游ゴシック" w:hAnsi="游ゴシック"/>
        </w:rPr>
      </w:pPr>
      <w:r>
        <w:rPr>
          <w:rFonts w:ascii="游ゴシック" w:eastAsia="游ゴシック" w:hAnsi="游ゴシック" w:hint="eastAsia"/>
        </w:rPr>
        <w:t xml:space="preserve">　</w:t>
      </w:r>
      <w:r w:rsidR="00760C6C">
        <w:rPr>
          <w:rFonts w:ascii="游ゴシック" w:eastAsia="游ゴシック" w:hAnsi="游ゴシック" w:hint="eastAsia"/>
        </w:rPr>
        <w:t xml:space="preserve">　　　　該当ありません。</w:t>
      </w:r>
    </w:p>
    <w:p w14:paraId="4C00DB30" w14:textId="77777777" w:rsidR="00AA2D31" w:rsidRPr="00AA2D31" w:rsidRDefault="00AA2D31">
      <w:pPr>
        <w:rPr>
          <w:rFonts w:ascii="游ゴシック" w:eastAsia="游ゴシック" w:hAnsi="游ゴシック"/>
        </w:rPr>
      </w:pPr>
    </w:p>
    <w:p w14:paraId="57E5945B" w14:textId="77777777" w:rsidR="00AA2D31" w:rsidRDefault="00AA2D31">
      <w:pPr>
        <w:rPr>
          <w:rFonts w:ascii="游ゴシック" w:eastAsia="游ゴシック" w:hAnsi="游ゴシック"/>
        </w:rPr>
      </w:pPr>
      <w:r w:rsidRPr="00AA2D31">
        <w:rPr>
          <w:rFonts w:ascii="游ゴシック" w:eastAsia="游ゴシック" w:hAnsi="游ゴシック" w:hint="eastAsia"/>
        </w:rPr>
        <w:t>（3）</w:t>
      </w:r>
      <w:r>
        <w:rPr>
          <w:rFonts w:ascii="游ゴシック" w:eastAsia="游ゴシック" w:hAnsi="游ゴシック" w:hint="eastAsia"/>
        </w:rPr>
        <w:t xml:space="preserve">　</w:t>
      </w:r>
      <w:r w:rsidRPr="00AA2D31">
        <w:rPr>
          <w:rFonts w:ascii="游ゴシック" w:eastAsia="游ゴシック" w:hAnsi="游ゴシック" w:hint="eastAsia"/>
        </w:rPr>
        <w:t>行政コスト計算書に係る事項</w:t>
      </w:r>
    </w:p>
    <w:p w14:paraId="1D7951AF" w14:textId="77777777" w:rsidR="001E6441" w:rsidRDefault="001E6441">
      <w:pPr>
        <w:rPr>
          <w:rFonts w:ascii="游ゴシック" w:eastAsia="游ゴシック" w:hAnsi="游ゴシック"/>
        </w:rPr>
      </w:pPr>
      <w:r>
        <w:rPr>
          <w:rFonts w:ascii="游ゴシック" w:eastAsia="游ゴシック" w:hAnsi="游ゴシック" w:hint="eastAsia"/>
        </w:rPr>
        <w:t xml:space="preserve">　　　　　該当ありません。</w:t>
      </w:r>
    </w:p>
    <w:p w14:paraId="523F6C42" w14:textId="77777777" w:rsidR="00AA2D31" w:rsidRDefault="00AA2D31">
      <w:pPr>
        <w:rPr>
          <w:rFonts w:ascii="游ゴシック" w:eastAsia="游ゴシック" w:hAnsi="游ゴシック"/>
        </w:rPr>
      </w:pPr>
    </w:p>
    <w:p w14:paraId="6628F6F7" w14:textId="77777777" w:rsidR="00AA2D31" w:rsidRDefault="00AA2D31">
      <w:pPr>
        <w:rPr>
          <w:rFonts w:ascii="游ゴシック" w:eastAsia="游ゴシック" w:hAnsi="游ゴシック"/>
        </w:rPr>
      </w:pPr>
      <w:r>
        <w:rPr>
          <w:rFonts w:ascii="游ゴシック" w:eastAsia="游ゴシック" w:hAnsi="游ゴシック" w:hint="eastAsia"/>
        </w:rPr>
        <w:t>（4）　純資産変動計算書に係る事項</w:t>
      </w:r>
    </w:p>
    <w:p w14:paraId="4C975D83" w14:textId="77777777" w:rsidR="00AA2D31" w:rsidRDefault="00AA2D31">
      <w:pPr>
        <w:rPr>
          <w:rFonts w:ascii="游ゴシック" w:eastAsia="游ゴシック" w:hAnsi="游ゴシック"/>
        </w:rPr>
      </w:pPr>
      <w:r>
        <w:rPr>
          <w:rFonts w:ascii="游ゴシック" w:eastAsia="游ゴシック" w:hAnsi="游ゴシック" w:hint="eastAsia"/>
        </w:rPr>
        <w:t xml:space="preserve">　　</w:t>
      </w:r>
      <w:r w:rsidR="00AF481C">
        <w:rPr>
          <w:rFonts w:ascii="游ゴシック" w:eastAsia="游ゴシック" w:hAnsi="游ゴシック" w:hint="eastAsia"/>
        </w:rPr>
        <w:t xml:space="preserve">　</w:t>
      </w:r>
      <w:r>
        <w:rPr>
          <w:rFonts w:ascii="游ゴシック" w:eastAsia="游ゴシック" w:hAnsi="游ゴシック" w:hint="eastAsia"/>
        </w:rPr>
        <w:t>純資産における固定資産等形成分及び余剰分（不足分）の内容</w:t>
      </w:r>
    </w:p>
    <w:p w14:paraId="65EB4720" w14:textId="77777777" w:rsidR="00AA2D31" w:rsidRDefault="00AA2D31" w:rsidP="00AA2D31">
      <w:pPr>
        <w:pStyle w:val="a3"/>
        <w:numPr>
          <w:ilvl w:val="0"/>
          <w:numId w:val="5"/>
        </w:numPr>
        <w:ind w:leftChars="0"/>
        <w:rPr>
          <w:rFonts w:ascii="游ゴシック" w:eastAsia="游ゴシック" w:hAnsi="游ゴシック"/>
        </w:rPr>
      </w:pPr>
      <w:r>
        <w:rPr>
          <w:rFonts w:ascii="游ゴシック" w:eastAsia="游ゴシック" w:hAnsi="游ゴシック" w:hint="eastAsia"/>
        </w:rPr>
        <w:t>固定資産等形成分</w:t>
      </w:r>
    </w:p>
    <w:p w14:paraId="0E147CFB" w14:textId="77777777" w:rsidR="00AA2D31" w:rsidRDefault="00AA2D31" w:rsidP="00AA2D31">
      <w:pPr>
        <w:pStyle w:val="a3"/>
        <w:ind w:leftChars="0" w:left="780"/>
        <w:rPr>
          <w:rFonts w:ascii="游ゴシック" w:eastAsia="游ゴシック" w:hAnsi="游ゴシック"/>
        </w:rPr>
      </w:pPr>
      <w:r>
        <w:rPr>
          <w:rFonts w:ascii="游ゴシック" w:eastAsia="游ゴシック" w:hAnsi="游ゴシック" w:hint="eastAsia"/>
        </w:rPr>
        <w:t>固定資産の額に流動資産における基金等を加えた額を計上しています。</w:t>
      </w:r>
    </w:p>
    <w:p w14:paraId="430B614E" w14:textId="77777777" w:rsidR="00AA2D31" w:rsidRDefault="00AA2D31" w:rsidP="00AA2D31">
      <w:pPr>
        <w:pStyle w:val="a3"/>
        <w:numPr>
          <w:ilvl w:val="0"/>
          <w:numId w:val="5"/>
        </w:numPr>
        <w:ind w:leftChars="0"/>
        <w:rPr>
          <w:rFonts w:ascii="游ゴシック" w:eastAsia="游ゴシック" w:hAnsi="游ゴシック"/>
        </w:rPr>
      </w:pPr>
      <w:r>
        <w:rPr>
          <w:rFonts w:ascii="游ゴシック" w:eastAsia="游ゴシック" w:hAnsi="游ゴシック" w:hint="eastAsia"/>
        </w:rPr>
        <w:t>余剰分（不足分）</w:t>
      </w:r>
    </w:p>
    <w:p w14:paraId="26A0C90D" w14:textId="77777777" w:rsidR="00AA2D31" w:rsidRPr="00AA2D31" w:rsidRDefault="00AA2D31" w:rsidP="00AA2D31">
      <w:pPr>
        <w:pStyle w:val="a3"/>
        <w:ind w:leftChars="0" w:left="780"/>
        <w:rPr>
          <w:rFonts w:ascii="游ゴシック" w:eastAsia="游ゴシック" w:hAnsi="游ゴシック"/>
        </w:rPr>
      </w:pPr>
      <w:r>
        <w:rPr>
          <w:rFonts w:ascii="游ゴシック" w:eastAsia="游ゴシック" w:hAnsi="游ゴシック" w:hint="eastAsia"/>
        </w:rPr>
        <w:t>純資産合計額のうち、固定資産等形成分を差し引いた金額を計上しています。</w:t>
      </w:r>
    </w:p>
    <w:p w14:paraId="014DB7CA" w14:textId="77777777" w:rsidR="00AA2D31" w:rsidRDefault="00AA2D31" w:rsidP="00AA2D31">
      <w:pPr>
        <w:rPr>
          <w:rFonts w:ascii="游ゴシック" w:eastAsia="游ゴシック" w:hAnsi="游ゴシック"/>
        </w:rPr>
      </w:pPr>
    </w:p>
    <w:p w14:paraId="1D907F7A" w14:textId="77777777" w:rsidR="00AA2D31" w:rsidRPr="00361206" w:rsidRDefault="00AA2D31" w:rsidP="00AA2D31">
      <w:pPr>
        <w:rPr>
          <w:rFonts w:ascii="游ゴシック" w:eastAsia="游ゴシック" w:hAnsi="游ゴシック"/>
        </w:rPr>
      </w:pPr>
      <w:r w:rsidRPr="00361206">
        <w:rPr>
          <w:rFonts w:ascii="游ゴシック" w:eastAsia="游ゴシック" w:hAnsi="游ゴシック" w:hint="eastAsia"/>
        </w:rPr>
        <w:t>（5）　資金収支計算書に係る事項</w:t>
      </w:r>
    </w:p>
    <w:p w14:paraId="4B771C8D" w14:textId="458125C0" w:rsidR="009839BE" w:rsidRPr="00E87A56" w:rsidRDefault="00AA2D31" w:rsidP="00E87A56">
      <w:pPr>
        <w:pStyle w:val="a3"/>
        <w:numPr>
          <w:ilvl w:val="0"/>
          <w:numId w:val="6"/>
        </w:numPr>
        <w:ind w:leftChars="0"/>
        <w:rPr>
          <w:rFonts w:ascii="游ゴシック" w:eastAsia="游ゴシック" w:hAnsi="游ゴシック"/>
          <w:color w:val="FF0000"/>
        </w:rPr>
      </w:pPr>
      <w:r w:rsidRPr="00361206">
        <w:rPr>
          <w:rFonts w:ascii="游ゴシック" w:eastAsia="游ゴシック" w:hAnsi="游ゴシック" w:hint="eastAsia"/>
        </w:rPr>
        <w:t xml:space="preserve">基礎的財政収支　　　　　　</w:t>
      </w:r>
      <w:r w:rsidR="00E77DC7">
        <w:rPr>
          <w:rFonts w:ascii="游ゴシック" w:eastAsia="游ゴシック" w:hAnsi="游ゴシック" w:hint="eastAsia"/>
        </w:rPr>
        <w:t xml:space="preserve"> </w:t>
      </w:r>
      <w:r w:rsidR="00E77DC7">
        <w:rPr>
          <w:rFonts w:ascii="游ゴシック" w:eastAsia="游ゴシック" w:hAnsi="游ゴシック"/>
        </w:rPr>
        <w:t xml:space="preserve">                                    </w:t>
      </w:r>
      <w:r w:rsidR="00E77DC7" w:rsidRPr="003820DF">
        <w:rPr>
          <w:rFonts w:ascii="游ゴシック" w:eastAsia="游ゴシック" w:hAnsi="游ゴシック" w:hint="eastAsia"/>
          <w:color w:val="000000" w:themeColor="text1"/>
        </w:rPr>
        <w:t xml:space="preserve"> </w:t>
      </w:r>
      <w:r w:rsidR="00996663">
        <w:rPr>
          <w:rFonts w:ascii="游ゴシック" w:eastAsia="游ゴシック" w:hAnsi="游ゴシック" w:hint="eastAsia"/>
        </w:rPr>
        <w:t xml:space="preserve">　310,799</w:t>
      </w:r>
      <w:r w:rsidRPr="00E87A56">
        <w:rPr>
          <w:rFonts w:ascii="游ゴシック" w:eastAsia="游ゴシック" w:hAnsi="游ゴシック" w:hint="eastAsia"/>
        </w:rPr>
        <w:t>千円</w:t>
      </w:r>
    </w:p>
    <w:p w14:paraId="338F192A" w14:textId="77777777" w:rsidR="00361206" w:rsidRDefault="00361206" w:rsidP="00361206">
      <w:pPr>
        <w:pStyle w:val="a3"/>
        <w:numPr>
          <w:ilvl w:val="0"/>
          <w:numId w:val="6"/>
        </w:numPr>
        <w:ind w:leftChars="0"/>
        <w:rPr>
          <w:rFonts w:ascii="游ゴシック" w:eastAsia="游ゴシック" w:hAnsi="游ゴシック"/>
        </w:rPr>
      </w:pPr>
      <w:r w:rsidRPr="00361206">
        <w:rPr>
          <w:rFonts w:ascii="游ゴシック" w:eastAsia="游ゴシック" w:hAnsi="游ゴシック" w:hint="eastAsia"/>
        </w:rPr>
        <w:t>資金収支計算書の業務活動収支と純資産変動計算書の本年度差額との差額の内訳</w:t>
      </w:r>
    </w:p>
    <w:p w14:paraId="13C52A71" w14:textId="77777777" w:rsidR="006B0F00" w:rsidRDefault="006B0F00" w:rsidP="006B0F00">
      <w:pPr>
        <w:pStyle w:val="a3"/>
        <w:ind w:leftChars="0" w:left="780"/>
        <w:rPr>
          <w:rFonts w:ascii="游ゴシック" w:eastAsia="游ゴシック" w:hAnsi="游ゴシック"/>
        </w:rPr>
      </w:pPr>
      <w:r>
        <w:rPr>
          <w:rFonts w:ascii="游ゴシック" w:eastAsia="游ゴシック" w:hAnsi="游ゴシック" w:hint="eastAsia"/>
        </w:rPr>
        <w:t>資金収支計算書</w:t>
      </w:r>
    </w:p>
    <w:p w14:paraId="0DF9DDC9" w14:textId="022E697E" w:rsidR="006B0F00" w:rsidRDefault="006B0F00" w:rsidP="006B0F00">
      <w:pPr>
        <w:pStyle w:val="a3"/>
        <w:ind w:leftChars="0" w:left="780"/>
        <w:rPr>
          <w:rFonts w:ascii="游ゴシック" w:eastAsia="游ゴシック" w:hAnsi="游ゴシック"/>
        </w:rPr>
      </w:pPr>
      <w:r>
        <w:rPr>
          <w:rFonts w:ascii="游ゴシック" w:eastAsia="游ゴシック" w:hAnsi="游ゴシック" w:hint="eastAsia"/>
        </w:rPr>
        <w:t xml:space="preserve">　　業務活動収支　　　　　　　　　　　　　　　　　　　　　　　　</w:t>
      </w:r>
      <w:r w:rsidR="00977FD4">
        <w:rPr>
          <w:rFonts w:ascii="游ゴシック" w:eastAsia="游ゴシック" w:hAnsi="游ゴシック" w:hint="eastAsia"/>
        </w:rPr>
        <w:t xml:space="preserve"> </w:t>
      </w:r>
      <w:r w:rsidR="00996663">
        <w:rPr>
          <w:rFonts w:ascii="游ゴシック" w:eastAsia="游ゴシック" w:hAnsi="游ゴシック" w:hint="eastAsia"/>
        </w:rPr>
        <w:t>590,726</w:t>
      </w:r>
      <w:r>
        <w:rPr>
          <w:rFonts w:ascii="游ゴシック" w:eastAsia="游ゴシック" w:hAnsi="游ゴシック" w:hint="eastAsia"/>
        </w:rPr>
        <w:t>千円</w:t>
      </w:r>
    </w:p>
    <w:p w14:paraId="45BE2C5B" w14:textId="11C27375" w:rsidR="00B86895" w:rsidRPr="009C5FFC" w:rsidRDefault="00B86895" w:rsidP="009C5FFC">
      <w:pPr>
        <w:pStyle w:val="a3"/>
        <w:ind w:leftChars="0" w:left="780"/>
        <w:rPr>
          <w:rFonts w:ascii="游ゴシック" w:eastAsia="游ゴシック" w:hAnsi="游ゴシック"/>
        </w:rPr>
      </w:pPr>
      <w:r>
        <w:rPr>
          <w:rFonts w:ascii="游ゴシック" w:eastAsia="游ゴシック" w:hAnsi="游ゴシック" w:hint="eastAsia"/>
        </w:rPr>
        <w:t xml:space="preserve">　　投資活動収入の国県等補助金収入　　　　　　　　　　　　　　</w:t>
      </w:r>
      <w:r w:rsidR="00996663">
        <w:rPr>
          <w:rFonts w:ascii="游ゴシック" w:eastAsia="游ゴシック" w:hAnsi="游ゴシック" w:hint="eastAsia"/>
        </w:rPr>
        <w:t xml:space="preserve"> </w:t>
      </w:r>
      <w:r>
        <w:rPr>
          <w:rFonts w:ascii="游ゴシック" w:eastAsia="游ゴシック" w:hAnsi="游ゴシック" w:hint="eastAsia"/>
        </w:rPr>
        <w:t xml:space="preserve">　</w:t>
      </w:r>
      <w:r w:rsidR="00996663">
        <w:rPr>
          <w:rFonts w:ascii="游ゴシック" w:eastAsia="游ゴシック" w:hAnsi="游ゴシック" w:hint="eastAsia"/>
        </w:rPr>
        <w:t>131,230</w:t>
      </w:r>
      <w:r w:rsidRPr="009C5FFC">
        <w:rPr>
          <w:rFonts w:ascii="游ゴシック" w:eastAsia="游ゴシック" w:hAnsi="游ゴシック" w:hint="eastAsia"/>
        </w:rPr>
        <w:t>千円</w:t>
      </w:r>
    </w:p>
    <w:p w14:paraId="2BB86BB6" w14:textId="3B5A53FB" w:rsidR="006B0F00" w:rsidRPr="008510EE" w:rsidRDefault="006B0F00" w:rsidP="008510EE">
      <w:pPr>
        <w:pStyle w:val="a3"/>
        <w:ind w:leftChars="0" w:left="780"/>
        <w:rPr>
          <w:rFonts w:ascii="游ゴシック" w:eastAsia="游ゴシック" w:hAnsi="游ゴシック"/>
        </w:rPr>
      </w:pPr>
      <w:r>
        <w:rPr>
          <w:rFonts w:ascii="游ゴシック" w:eastAsia="游ゴシック" w:hAnsi="游ゴシック" w:hint="eastAsia"/>
        </w:rPr>
        <w:t xml:space="preserve">　　</w:t>
      </w:r>
      <w:r w:rsidRPr="006B0F00">
        <w:rPr>
          <w:rFonts w:ascii="游ゴシック" w:eastAsia="游ゴシック" w:hAnsi="游ゴシック" w:hint="eastAsia"/>
        </w:rPr>
        <w:t>未収債権、未払債権の増加（減少）</w:t>
      </w:r>
      <w:r>
        <w:rPr>
          <w:rFonts w:ascii="游ゴシック" w:eastAsia="游ゴシック" w:hAnsi="游ゴシック" w:hint="eastAsia"/>
        </w:rPr>
        <w:t xml:space="preserve">　 　　　　　　　　　　　</w:t>
      </w:r>
      <w:r w:rsidR="00B86895">
        <w:rPr>
          <w:rFonts w:ascii="游ゴシック" w:eastAsia="游ゴシック" w:hAnsi="游ゴシック" w:hint="eastAsia"/>
        </w:rPr>
        <w:t xml:space="preserve"> </w:t>
      </w:r>
      <w:r>
        <w:rPr>
          <w:rFonts w:ascii="游ゴシック" w:eastAsia="游ゴシック" w:hAnsi="游ゴシック" w:hint="eastAsia"/>
        </w:rPr>
        <w:t xml:space="preserve">　</w:t>
      </w:r>
      <w:r w:rsidR="00977FD4">
        <w:rPr>
          <w:rFonts w:ascii="游ゴシック" w:eastAsia="游ゴシック" w:hAnsi="游ゴシック" w:hint="eastAsia"/>
        </w:rPr>
        <w:t xml:space="preserve"> </w:t>
      </w:r>
      <w:r w:rsidR="00996663">
        <w:rPr>
          <w:rFonts w:ascii="游ゴシック" w:eastAsia="游ゴシック" w:hAnsi="游ゴシック" w:hint="eastAsia"/>
        </w:rPr>
        <w:t>▲15,058千円</w:t>
      </w:r>
    </w:p>
    <w:p w14:paraId="5D08F7FD" w14:textId="26E94C32" w:rsidR="006B0F00" w:rsidRPr="006B0F00" w:rsidRDefault="006B0F00" w:rsidP="00D12243">
      <w:pPr>
        <w:ind w:firstLineChars="550" w:firstLine="1155"/>
        <w:rPr>
          <w:rFonts w:ascii="游ゴシック" w:eastAsia="游ゴシック" w:hAnsi="游ゴシック"/>
        </w:rPr>
      </w:pPr>
      <w:r w:rsidRPr="006B0F00">
        <w:rPr>
          <w:rFonts w:ascii="游ゴシック" w:eastAsia="游ゴシック" w:hAnsi="游ゴシック" w:hint="eastAsia"/>
        </w:rPr>
        <w:t>減価償却費</w:t>
      </w:r>
      <w:r>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 xml:space="preserve">　　　　　　　　　　　　</w:t>
      </w:r>
      <w:r>
        <w:rPr>
          <w:rFonts w:ascii="游ゴシック" w:eastAsia="游ゴシック" w:hAnsi="游ゴシック"/>
        </w:rPr>
        <w:t xml:space="preserve">   </w:t>
      </w:r>
      <w:r w:rsidR="008510EE">
        <w:rPr>
          <w:rFonts w:ascii="游ゴシック" w:eastAsia="游ゴシック" w:hAnsi="游ゴシック"/>
        </w:rPr>
        <w:t xml:space="preserve"> </w:t>
      </w:r>
      <w:r w:rsidR="00B86895">
        <w:rPr>
          <w:rFonts w:ascii="游ゴシック" w:eastAsia="游ゴシック" w:hAnsi="游ゴシック"/>
        </w:rPr>
        <w:t xml:space="preserve"> </w:t>
      </w:r>
      <w:r w:rsidR="00996663">
        <w:rPr>
          <w:rFonts w:ascii="游ゴシック" w:eastAsia="游ゴシック" w:hAnsi="游ゴシック" w:hint="eastAsia"/>
        </w:rPr>
        <w:t>289,598</w:t>
      </w:r>
      <w:r>
        <w:rPr>
          <w:rFonts w:ascii="游ゴシック" w:eastAsia="游ゴシック" w:hAnsi="游ゴシック" w:hint="eastAsia"/>
        </w:rPr>
        <w:t>千円</w:t>
      </w:r>
    </w:p>
    <w:p w14:paraId="3C1E7AB4" w14:textId="778318D8" w:rsidR="006B0F00" w:rsidRPr="006B0F00" w:rsidRDefault="006B0F00" w:rsidP="00D12243">
      <w:pPr>
        <w:ind w:firstLineChars="550" w:firstLine="1155"/>
        <w:rPr>
          <w:rFonts w:ascii="游ゴシック" w:eastAsia="游ゴシック" w:hAnsi="游ゴシック"/>
        </w:rPr>
      </w:pPr>
      <w:r w:rsidRPr="006B0F00">
        <w:rPr>
          <w:rFonts w:ascii="游ゴシック" w:eastAsia="游ゴシック" w:hAnsi="游ゴシック" w:hint="eastAsia"/>
        </w:rPr>
        <w:t>賞与等引当金繰入額</w:t>
      </w:r>
      <w:r>
        <w:rPr>
          <w:rFonts w:ascii="游ゴシック" w:eastAsia="游ゴシック" w:hAnsi="游ゴシック" w:hint="eastAsia"/>
        </w:rPr>
        <w:t xml:space="preserve">　　　　　　　 　　　　　　　　　　　　　</w:t>
      </w:r>
      <w:r w:rsidR="008510EE">
        <w:rPr>
          <w:rFonts w:ascii="游ゴシック" w:eastAsia="游ゴシック" w:hAnsi="游ゴシック" w:hint="eastAsia"/>
        </w:rPr>
        <w:t xml:space="preserve"> </w:t>
      </w:r>
      <w:r>
        <w:rPr>
          <w:rFonts w:ascii="游ゴシック" w:eastAsia="游ゴシック" w:hAnsi="游ゴシック" w:hint="eastAsia"/>
        </w:rPr>
        <w:t xml:space="preserve">　</w:t>
      </w:r>
      <w:r w:rsidR="00D12243">
        <w:rPr>
          <w:rFonts w:ascii="游ゴシック" w:eastAsia="游ゴシック" w:hAnsi="游ゴシック" w:hint="eastAsia"/>
        </w:rPr>
        <w:t xml:space="preserve"> </w:t>
      </w:r>
      <w:r w:rsidR="00996663">
        <w:rPr>
          <w:rFonts w:ascii="游ゴシック" w:eastAsia="游ゴシック" w:hAnsi="游ゴシック" w:hint="eastAsia"/>
        </w:rPr>
        <w:t>39,930</w:t>
      </w:r>
      <w:r>
        <w:rPr>
          <w:rFonts w:ascii="游ゴシック" w:eastAsia="游ゴシック" w:hAnsi="游ゴシック" w:hint="eastAsia"/>
        </w:rPr>
        <w:t>千円</w:t>
      </w:r>
    </w:p>
    <w:p w14:paraId="78562467" w14:textId="7E6A9377" w:rsidR="006B0F00" w:rsidRPr="006B0F00" w:rsidRDefault="006B0F00" w:rsidP="00D12243">
      <w:pPr>
        <w:ind w:firstLineChars="550" w:firstLine="1155"/>
        <w:rPr>
          <w:rFonts w:ascii="游ゴシック" w:eastAsia="游ゴシック" w:hAnsi="游ゴシック"/>
        </w:rPr>
      </w:pPr>
      <w:r w:rsidRPr="006B0F00">
        <w:rPr>
          <w:rFonts w:ascii="游ゴシック" w:eastAsia="游ゴシック" w:hAnsi="游ゴシック" w:hint="eastAsia"/>
        </w:rPr>
        <w:t>退職手当引当金繰入額</w:t>
      </w:r>
      <w:r>
        <w:rPr>
          <w:rFonts w:ascii="游ゴシック" w:eastAsia="游ゴシック" w:hAnsi="游ゴシック" w:hint="eastAsia"/>
        </w:rPr>
        <w:t xml:space="preserve">　　　　　　　　　　　　　　　　　</w:t>
      </w:r>
      <w:r w:rsidR="00996663">
        <w:rPr>
          <w:rFonts w:ascii="游ゴシック" w:eastAsia="游ゴシック" w:hAnsi="游ゴシック" w:hint="eastAsia"/>
        </w:rPr>
        <w:t xml:space="preserve">　　　</w:t>
      </w:r>
      <w:r>
        <w:rPr>
          <w:rFonts w:ascii="游ゴシック" w:eastAsia="游ゴシック" w:hAnsi="游ゴシック" w:hint="eastAsia"/>
        </w:rPr>
        <w:t xml:space="preserve">　</w:t>
      </w:r>
      <w:r w:rsidR="00E36745">
        <w:rPr>
          <w:rFonts w:ascii="游ゴシック" w:eastAsia="游ゴシック" w:hAnsi="游ゴシック" w:hint="eastAsia"/>
        </w:rPr>
        <w:t xml:space="preserve"> </w:t>
      </w:r>
      <w:r w:rsidR="00E36745">
        <w:rPr>
          <w:rFonts w:ascii="游ゴシック" w:eastAsia="游ゴシック" w:hAnsi="游ゴシック"/>
        </w:rPr>
        <w:t xml:space="preserve">     </w:t>
      </w:r>
      <w:r w:rsidR="008510EE">
        <w:rPr>
          <w:rFonts w:ascii="游ゴシック" w:eastAsia="游ゴシック" w:hAnsi="游ゴシック"/>
        </w:rPr>
        <w:t xml:space="preserve"> </w:t>
      </w:r>
      <w:r w:rsidR="00996663">
        <w:rPr>
          <w:rFonts w:ascii="游ゴシック" w:eastAsia="游ゴシック" w:hAnsi="游ゴシック" w:hint="eastAsia"/>
        </w:rPr>
        <w:t>0</w:t>
      </w:r>
      <w:r w:rsidR="00977FD4">
        <w:rPr>
          <w:rFonts w:ascii="游ゴシック" w:eastAsia="游ゴシック" w:hAnsi="游ゴシック" w:hint="eastAsia"/>
        </w:rPr>
        <w:t>千</w:t>
      </w:r>
      <w:r>
        <w:rPr>
          <w:rFonts w:ascii="游ゴシック" w:eastAsia="游ゴシック" w:hAnsi="游ゴシック" w:hint="eastAsia"/>
        </w:rPr>
        <w:t>円</w:t>
      </w:r>
    </w:p>
    <w:p w14:paraId="1BBF7B88" w14:textId="5BA3F319" w:rsidR="006B0F00" w:rsidRPr="009C5FFC" w:rsidRDefault="006B0F00" w:rsidP="009C5FFC">
      <w:pPr>
        <w:pStyle w:val="a3"/>
        <w:ind w:leftChars="0" w:left="780" w:firstLineChars="200" w:firstLine="420"/>
        <w:rPr>
          <w:rFonts w:ascii="游ゴシック" w:eastAsia="游ゴシック" w:hAnsi="游ゴシック"/>
        </w:rPr>
      </w:pPr>
      <w:r w:rsidRPr="006B0F00">
        <w:rPr>
          <w:rFonts w:ascii="游ゴシック" w:eastAsia="游ゴシック" w:hAnsi="游ゴシック" w:hint="eastAsia"/>
        </w:rPr>
        <w:lastRenderedPageBreak/>
        <w:t>徴収不能引当金繰入額</w:t>
      </w:r>
      <w:r>
        <w:rPr>
          <w:rFonts w:ascii="游ゴシック" w:eastAsia="游ゴシック" w:hAnsi="游ゴシック" w:hint="eastAsia"/>
        </w:rPr>
        <w:t xml:space="preserve">　　　　　　　　　　　　　　　　　　　</w:t>
      </w:r>
      <w:r w:rsidR="00D12243">
        <w:rPr>
          <w:rFonts w:ascii="游ゴシック" w:eastAsia="游ゴシック" w:hAnsi="游ゴシック" w:hint="eastAsia"/>
        </w:rPr>
        <w:t xml:space="preserve"> </w:t>
      </w:r>
      <w:r w:rsidR="00E36745">
        <w:rPr>
          <w:rFonts w:ascii="游ゴシック" w:eastAsia="游ゴシック" w:hAnsi="游ゴシック" w:hint="eastAsia"/>
        </w:rPr>
        <w:t xml:space="preserve"> </w:t>
      </w:r>
      <w:r>
        <w:rPr>
          <w:rFonts w:ascii="游ゴシック" w:eastAsia="游ゴシック" w:hAnsi="游ゴシック" w:hint="eastAsia"/>
        </w:rPr>
        <w:t xml:space="preserve">　</w:t>
      </w:r>
      <w:r w:rsidR="008510EE">
        <w:rPr>
          <w:rFonts w:ascii="游ゴシック" w:eastAsia="游ゴシック" w:hAnsi="游ゴシック" w:hint="eastAsia"/>
        </w:rPr>
        <w:t xml:space="preserve"> </w:t>
      </w:r>
      <w:r w:rsidR="00996663">
        <w:rPr>
          <w:rFonts w:ascii="游ゴシック" w:eastAsia="游ゴシック" w:hAnsi="游ゴシック" w:hint="eastAsia"/>
        </w:rPr>
        <w:t>1,950</w:t>
      </w:r>
      <w:r w:rsidR="00E36745" w:rsidRPr="009C5FFC">
        <w:rPr>
          <w:rFonts w:ascii="游ゴシック" w:eastAsia="游ゴシック" w:hAnsi="游ゴシック" w:hint="eastAsia"/>
        </w:rPr>
        <w:t>千</w:t>
      </w:r>
      <w:r w:rsidRPr="009C5FFC">
        <w:rPr>
          <w:rFonts w:ascii="游ゴシック" w:eastAsia="游ゴシック" w:hAnsi="游ゴシック" w:hint="eastAsia"/>
        </w:rPr>
        <w:t>円</w:t>
      </w:r>
    </w:p>
    <w:p w14:paraId="1BF2CA7A" w14:textId="32CDE4A2" w:rsidR="00E36745" w:rsidRPr="00E36745" w:rsidRDefault="00E36745" w:rsidP="00E36745">
      <w:pPr>
        <w:rPr>
          <w:rFonts w:ascii="游ゴシック" w:eastAsia="游ゴシック" w:hAnsi="游ゴシック"/>
        </w:rPr>
      </w:pPr>
      <w:r>
        <w:rPr>
          <w:rFonts w:ascii="游ゴシック" w:eastAsia="游ゴシック" w:hAnsi="游ゴシック" w:hint="eastAsia"/>
        </w:rPr>
        <w:t xml:space="preserve">　　　　　</w:t>
      </w:r>
      <w:r w:rsidR="00B86895">
        <w:rPr>
          <w:rFonts w:ascii="游ゴシック" w:eastAsia="游ゴシック" w:hAnsi="游ゴシック" w:hint="eastAsia"/>
        </w:rPr>
        <w:t xml:space="preserve"> </w:t>
      </w:r>
      <w:r>
        <w:rPr>
          <w:rFonts w:ascii="游ゴシック" w:eastAsia="游ゴシック" w:hAnsi="游ゴシック" w:hint="eastAsia"/>
        </w:rPr>
        <w:t xml:space="preserve">資産売却益　　　　　　　　　　　　　　　　　　　　　　　　　</w:t>
      </w:r>
      <w:r w:rsidR="00996663">
        <w:rPr>
          <w:rFonts w:ascii="游ゴシック" w:eastAsia="游ゴシック" w:hAnsi="游ゴシック" w:hint="eastAsia"/>
        </w:rPr>
        <w:t xml:space="preserve">　　</w:t>
      </w:r>
      <w:r>
        <w:rPr>
          <w:rFonts w:ascii="游ゴシック" w:eastAsia="游ゴシック" w:hAnsi="游ゴシック" w:hint="eastAsia"/>
        </w:rPr>
        <w:t xml:space="preserve">　</w:t>
      </w:r>
      <w:r w:rsidR="008510EE">
        <w:rPr>
          <w:rFonts w:ascii="游ゴシック" w:eastAsia="游ゴシック" w:hAnsi="游ゴシック" w:hint="eastAsia"/>
        </w:rPr>
        <w:t xml:space="preserve"> </w:t>
      </w:r>
      <w:r w:rsidR="00B86895">
        <w:rPr>
          <w:rFonts w:ascii="游ゴシック" w:eastAsia="游ゴシック" w:hAnsi="游ゴシック" w:hint="eastAsia"/>
        </w:rPr>
        <w:t xml:space="preserve"> </w:t>
      </w:r>
      <w:r w:rsidR="00996663">
        <w:rPr>
          <w:rFonts w:ascii="游ゴシック" w:eastAsia="游ゴシック" w:hAnsi="游ゴシック" w:hint="eastAsia"/>
        </w:rPr>
        <w:t>0</w:t>
      </w:r>
      <w:r>
        <w:rPr>
          <w:rFonts w:ascii="游ゴシック" w:eastAsia="游ゴシック" w:hAnsi="游ゴシック" w:hint="eastAsia"/>
        </w:rPr>
        <w:t>千円</w:t>
      </w:r>
    </w:p>
    <w:p w14:paraId="4C4E7B64" w14:textId="140EA522" w:rsidR="006B0F00" w:rsidRPr="009C5FFC" w:rsidRDefault="006B0F00" w:rsidP="009C5FFC">
      <w:pPr>
        <w:pStyle w:val="a3"/>
        <w:ind w:leftChars="0" w:left="780" w:firstLineChars="100" w:firstLine="210"/>
        <w:rPr>
          <w:rFonts w:ascii="游ゴシック" w:eastAsia="游ゴシック" w:hAnsi="游ゴシック"/>
        </w:rPr>
      </w:pPr>
      <w:r w:rsidRPr="006B0F00">
        <w:rPr>
          <w:rFonts w:ascii="游ゴシック" w:eastAsia="游ゴシック" w:hAnsi="游ゴシック" w:hint="eastAsia"/>
        </w:rPr>
        <w:t>純資産変動計算書の本年度差額</w:t>
      </w:r>
      <w:r>
        <w:rPr>
          <w:rFonts w:ascii="游ゴシック" w:eastAsia="游ゴシック" w:hAnsi="游ゴシック" w:hint="eastAsia"/>
        </w:rPr>
        <w:t xml:space="preserve">　　　　　　　　　　　　　　　　　</w:t>
      </w:r>
      <w:r w:rsidR="008510EE">
        <w:rPr>
          <w:rFonts w:ascii="游ゴシック" w:eastAsia="游ゴシック" w:hAnsi="游ゴシック" w:hint="eastAsia"/>
        </w:rPr>
        <w:t xml:space="preserve"> </w:t>
      </w:r>
      <w:r w:rsidR="006E5BCC">
        <w:rPr>
          <w:rFonts w:ascii="游ゴシック" w:eastAsia="游ゴシック" w:hAnsi="游ゴシック" w:hint="eastAsia"/>
        </w:rPr>
        <w:t>403,213</w:t>
      </w:r>
      <w:r w:rsidRPr="009C5FFC">
        <w:rPr>
          <w:rFonts w:ascii="游ゴシック" w:eastAsia="游ゴシック" w:hAnsi="游ゴシック" w:hint="eastAsia"/>
        </w:rPr>
        <w:t>千円</w:t>
      </w:r>
    </w:p>
    <w:p w14:paraId="79E099B2" w14:textId="77777777" w:rsidR="006B0F00" w:rsidRPr="00361206" w:rsidRDefault="006B0F00" w:rsidP="006B0F00">
      <w:pPr>
        <w:pStyle w:val="a3"/>
        <w:ind w:leftChars="0" w:left="780"/>
        <w:rPr>
          <w:rFonts w:ascii="游ゴシック" w:eastAsia="游ゴシック" w:hAnsi="游ゴシック"/>
        </w:rPr>
      </w:pPr>
    </w:p>
    <w:p w14:paraId="387530DC" w14:textId="77777777" w:rsidR="00361206" w:rsidRPr="00361206" w:rsidRDefault="00361206" w:rsidP="00361206">
      <w:pPr>
        <w:rPr>
          <w:rFonts w:ascii="游ゴシック" w:eastAsia="游ゴシック" w:hAnsi="游ゴシック"/>
        </w:rPr>
      </w:pPr>
      <w:r w:rsidRPr="00361206">
        <w:rPr>
          <w:rFonts w:ascii="游ゴシック" w:eastAsia="游ゴシック" w:hAnsi="游ゴシック" w:hint="eastAsia"/>
        </w:rPr>
        <w:t xml:space="preserve">　　④　一時借入金</w:t>
      </w:r>
      <w:r w:rsidR="005B2A96">
        <w:rPr>
          <w:rFonts w:ascii="游ゴシック" w:eastAsia="游ゴシック" w:hAnsi="游ゴシック" w:hint="eastAsia"/>
        </w:rPr>
        <w:t xml:space="preserve">　　　　　　　　　　　　　　　　　　　　　　　　　　該当ありません</w:t>
      </w:r>
    </w:p>
    <w:p w14:paraId="02E030AE" w14:textId="77777777" w:rsidR="00A8140D" w:rsidRPr="00601111" w:rsidRDefault="00601111" w:rsidP="006B0F00">
      <w:pPr>
        <w:rPr>
          <w:rFonts w:ascii="游ゴシック" w:eastAsia="游ゴシック" w:hAnsi="游ゴシック"/>
        </w:rPr>
      </w:pPr>
      <w:r w:rsidRPr="00601111">
        <w:rPr>
          <w:rFonts w:ascii="游ゴシック" w:eastAsia="游ゴシック" w:hAnsi="游ゴシック" w:hint="eastAsia"/>
        </w:rPr>
        <w:t xml:space="preserve">　　</w:t>
      </w:r>
    </w:p>
    <w:p w14:paraId="6DB844FF" w14:textId="77777777" w:rsidR="00271C3A" w:rsidRDefault="00361206">
      <w:r>
        <w:rPr>
          <w:rFonts w:ascii="游ゴシック" w:eastAsia="游ゴシック" w:hAnsi="游ゴシック" w:hint="eastAsia"/>
        </w:rPr>
        <w:t xml:space="preserve">　</w:t>
      </w:r>
      <w:r>
        <w:t xml:space="preserve">　</w:t>
      </w:r>
    </w:p>
    <w:sectPr w:rsidR="00271C3A" w:rsidSect="001E3B1A">
      <w:footerReference w:type="default" r:id="rId8"/>
      <w:pgSz w:w="12240" w:h="15840"/>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B164" w14:textId="77777777" w:rsidR="00FD28BD" w:rsidRDefault="00FD28BD" w:rsidP="00FF5F60">
      <w:r>
        <w:separator/>
      </w:r>
    </w:p>
  </w:endnote>
  <w:endnote w:type="continuationSeparator" w:id="0">
    <w:p w14:paraId="1EBC77E6" w14:textId="77777777" w:rsidR="00FD28BD" w:rsidRDefault="00FD28BD" w:rsidP="00F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48908"/>
      <w:docPartObj>
        <w:docPartGallery w:val="Page Numbers (Bottom of Page)"/>
        <w:docPartUnique/>
      </w:docPartObj>
    </w:sdtPr>
    <w:sdtEndPr/>
    <w:sdtContent>
      <w:p w14:paraId="04AFFCA0" w14:textId="77777777" w:rsidR="00984163" w:rsidRDefault="00984163">
        <w:pPr>
          <w:pStyle w:val="a7"/>
          <w:jc w:val="center"/>
        </w:pPr>
        <w:r>
          <w:fldChar w:fldCharType="begin"/>
        </w:r>
        <w:r>
          <w:instrText>PAGE   \* MERGEFORMAT</w:instrText>
        </w:r>
        <w:r>
          <w:fldChar w:fldCharType="separate"/>
        </w:r>
        <w:r>
          <w:rPr>
            <w:lang w:val="ja-JP"/>
          </w:rPr>
          <w:t>2</w:t>
        </w:r>
        <w:r>
          <w:fldChar w:fldCharType="end"/>
        </w:r>
      </w:p>
    </w:sdtContent>
  </w:sdt>
  <w:p w14:paraId="6E7B4570" w14:textId="77777777" w:rsidR="00984163" w:rsidRDefault="009841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6A91" w14:textId="77777777" w:rsidR="00FD28BD" w:rsidRDefault="00FD28BD" w:rsidP="00FF5F60">
      <w:r>
        <w:separator/>
      </w:r>
    </w:p>
  </w:footnote>
  <w:footnote w:type="continuationSeparator" w:id="0">
    <w:p w14:paraId="678F12E9" w14:textId="77777777" w:rsidR="00FD28BD" w:rsidRDefault="00FD28BD" w:rsidP="00FF5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1223"/>
    <w:multiLevelType w:val="hybridMultilevel"/>
    <w:tmpl w:val="33C6AB72"/>
    <w:lvl w:ilvl="0" w:tplc="5C382956">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327435"/>
    <w:multiLevelType w:val="hybridMultilevel"/>
    <w:tmpl w:val="AA12EDD4"/>
    <w:lvl w:ilvl="0" w:tplc="F7369A86">
      <w:start w:val="1"/>
      <w:numFmt w:val="decimal"/>
      <w:lvlText w:val="%1."/>
      <w:lvlJc w:val="left"/>
      <w:pPr>
        <w:ind w:left="360" w:hanging="360"/>
      </w:pPr>
      <w:rPr>
        <w:rFonts w:hint="default"/>
      </w:rPr>
    </w:lvl>
    <w:lvl w:ilvl="1" w:tplc="8CCA84A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358ED"/>
    <w:multiLevelType w:val="hybridMultilevel"/>
    <w:tmpl w:val="8E025E8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3B822DB0"/>
    <w:multiLevelType w:val="hybridMultilevel"/>
    <w:tmpl w:val="AE7C3632"/>
    <w:lvl w:ilvl="0" w:tplc="FB9418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B050F"/>
    <w:multiLevelType w:val="hybridMultilevel"/>
    <w:tmpl w:val="0008A114"/>
    <w:lvl w:ilvl="0" w:tplc="38B047EC">
      <w:start w:val="1"/>
      <w:numFmt w:val="decimal"/>
      <w:lvlText w:val="（%1）"/>
      <w:lvlJc w:val="left"/>
      <w:pPr>
        <w:ind w:left="720" w:hanging="720"/>
      </w:pPr>
      <w:rPr>
        <w:rFonts w:hint="default"/>
      </w:rPr>
    </w:lvl>
    <w:lvl w:ilvl="1" w:tplc="893A10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65F13"/>
    <w:multiLevelType w:val="hybridMultilevel"/>
    <w:tmpl w:val="69B844B2"/>
    <w:lvl w:ilvl="0" w:tplc="F4F6470E">
      <w:start w:val="7"/>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1229656534">
    <w:abstractNumId w:val="1"/>
  </w:num>
  <w:num w:numId="2" w16cid:durableId="1410734047">
    <w:abstractNumId w:val="4"/>
  </w:num>
  <w:num w:numId="3" w16cid:durableId="584606120">
    <w:abstractNumId w:val="5"/>
  </w:num>
  <w:num w:numId="4" w16cid:durableId="936751">
    <w:abstractNumId w:val="2"/>
  </w:num>
  <w:num w:numId="5" w16cid:durableId="1126050425">
    <w:abstractNumId w:val="3"/>
  </w:num>
  <w:num w:numId="6" w16cid:durableId="38214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C4"/>
    <w:rsid w:val="000032EC"/>
    <w:rsid w:val="000276FD"/>
    <w:rsid w:val="00040789"/>
    <w:rsid w:val="000766BF"/>
    <w:rsid w:val="000B7F05"/>
    <w:rsid w:val="000D1538"/>
    <w:rsid w:val="00122561"/>
    <w:rsid w:val="00127831"/>
    <w:rsid w:val="001456CD"/>
    <w:rsid w:val="00155BC4"/>
    <w:rsid w:val="0017316C"/>
    <w:rsid w:val="00190A0C"/>
    <w:rsid w:val="0019541E"/>
    <w:rsid w:val="001E28FE"/>
    <w:rsid w:val="001E3B1A"/>
    <w:rsid w:val="001E6441"/>
    <w:rsid w:val="001F1BC9"/>
    <w:rsid w:val="0020233C"/>
    <w:rsid w:val="00202D0E"/>
    <w:rsid w:val="00235C99"/>
    <w:rsid w:val="00247D87"/>
    <w:rsid w:val="00271C3A"/>
    <w:rsid w:val="002939CD"/>
    <w:rsid w:val="002C2761"/>
    <w:rsid w:val="0030058D"/>
    <w:rsid w:val="003040F9"/>
    <w:rsid w:val="00337EFC"/>
    <w:rsid w:val="00344168"/>
    <w:rsid w:val="00345DC3"/>
    <w:rsid w:val="00361206"/>
    <w:rsid w:val="00365119"/>
    <w:rsid w:val="00372BDF"/>
    <w:rsid w:val="003767BC"/>
    <w:rsid w:val="003820DF"/>
    <w:rsid w:val="00382FE0"/>
    <w:rsid w:val="00391E98"/>
    <w:rsid w:val="003D7E65"/>
    <w:rsid w:val="00413CA5"/>
    <w:rsid w:val="004221CC"/>
    <w:rsid w:val="00426792"/>
    <w:rsid w:val="004319AF"/>
    <w:rsid w:val="004375EF"/>
    <w:rsid w:val="0044765E"/>
    <w:rsid w:val="004A6FEF"/>
    <w:rsid w:val="004B6A04"/>
    <w:rsid w:val="004E2D31"/>
    <w:rsid w:val="005762BB"/>
    <w:rsid w:val="00586D10"/>
    <w:rsid w:val="005B2A96"/>
    <w:rsid w:val="005B72DC"/>
    <w:rsid w:val="005E3DD5"/>
    <w:rsid w:val="005F59C7"/>
    <w:rsid w:val="00601111"/>
    <w:rsid w:val="00602187"/>
    <w:rsid w:val="0064631F"/>
    <w:rsid w:val="00646811"/>
    <w:rsid w:val="00653DF5"/>
    <w:rsid w:val="00686845"/>
    <w:rsid w:val="006A66E7"/>
    <w:rsid w:val="006B0F00"/>
    <w:rsid w:val="006C3AB9"/>
    <w:rsid w:val="006C58A7"/>
    <w:rsid w:val="006E5BCC"/>
    <w:rsid w:val="0074015A"/>
    <w:rsid w:val="0074615A"/>
    <w:rsid w:val="0075040B"/>
    <w:rsid w:val="00760C6C"/>
    <w:rsid w:val="00761E46"/>
    <w:rsid w:val="00794265"/>
    <w:rsid w:val="007972A2"/>
    <w:rsid w:val="007B0BBA"/>
    <w:rsid w:val="00805057"/>
    <w:rsid w:val="008062C2"/>
    <w:rsid w:val="008510EE"/>
    <w:rsid w:val="008760A4"/>
    <w:rsid w:val="00887F66"/>
    <w:rsid w:val="008C6E51"/>
    <w:rsid w:val="008D134C"/>
    <w:rsid w:val="00936ED6"/>
    <w:rsid w:val="00977FD4"/>
    <w:rsid w:val="009839BE"/>
    <w:rsid w:val="00984163"/>
    <w:rsid w:val="00984C22"/>
    <w:rsid w:val="00996663"/>
    <w:rsid w:val="009A3EC8"/>
    <w:rsid w:val="009B0FED"/>
    <w:rsid w:val="009B39E8"/>
    <w:rsid w:val="009C5FFC"/>
    <w:rsid w:val="009E5C0F"/>
    <w:rsid w:val="00A064C9"/>
    <w:rsid w:val="00A20C19"/>
    <w:rsid w:val="00A53FD4"/>
    <w:rsid w:val="00A55A16"/>
    <w:rsid w:val="00A8140D"/>
    <w:rsid w:val="00A9634B"/>
    <w:rsid w:val="00AA2D31"/>
    <w:rsid w:val="00AE3AFA"/>
    <w:rsid w:val="00AF481C"/>
    <w:rsid w:val="00B70625"/>
    <w:rsid w:val="00B82316"/>
    <w:rsid w:val="00B82814"/>
    <w:rsid w:val="00B86895"/>
    <w:rsid w:val="00BE205E"/>
    <w:rsid w:val="00BF766B"/>
    <w:rsid w:val="00C537A1"/>
    <w:rsid w:val="00C60CCA"/>
    <w:rsid w:val="00C664E0"/>
    <w:rsid w:val="00C77AD2"/>
    <w:rsid w:val="00C95104"/>
    <w:rsid w:val="00CA100A"/>
    <w:rsid w:val="00CA7068"/>
    <w:rsid w:val="00CF7C6F"/>
    <w:rsid w:val="00D12243"/>
    <w:rsid w:val="00D41659"/>
    <w:rsid w:val="00D72231"/>
    <w:rsid w:val="00D91795"/>
    <w:rsid w:val="00DA0F71"/>
    <w:rsid w:val="00DA10E3"/>
    <w:rsid w:val="00E0046F"/>
    <w:rsid w:val="00E34D65"/>
    <w:rsid w:val="00E36745"/>
    <w:rsid w:val="00E72CB6"/>
    <w:rsid w:val="00E77DC7"/>
    <w:rsid w:val="00E87A56"/>
    <w:rsid w:val="00EA3F73"/>
    <w:rsid w:val="00EE4A86"/>
    <w:rsid w:val="00EF5F71"/>
    <w:rsid w:val="00F037EC"/>
    <w:rsid w:val="00F1283F"/>
    <w:rsid w:val="00F5131F"/>
    <w:rsid w:val="00F51D1E"/>
    <w:rsid w:val="00F6558E"/>
    <w:rsid w:val="00F67335"/>
    <w:rsid w:val="00F75AFB"/>
    <w:rsid w:val="00F82F21"/>
    <w:rsid w:val="00F835FA"/>
    <w:rsid w:val="00FA4666"/>
    <w:rsid w:val="00FD28BD"/>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037B9"/>
  <w15:chartTrackingRefBased/>
  <w15:docId w15:val="{D0BF5CE6-F015-41BF-8F0A-B4A55579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BC4"/>
    <w:pPr>
      <w:ind w:leftChars="400" w:left="840"/>
    </w:pPr>
  </w:style>
  <w:style w:type="table" w:styleId="a4">
    <w:name w:val="Table Grid"/>
    <w:basedOn w:val="a1"/>
    <w:uiPriority w:val="39"/>
    <w:rsid w:val="00A55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5F60"/>
    <w:pPr>
      <w:tabs>
        <w:tab w:val="center" w:pos="4252"/>
        <w:tab w:val="right" w:pos="8504"/>
      </w:tabs>
      <w:snapToGrid w:val="0"/>
    </w:pPr>
  </w:style>
  <w:style w:type="character" w:customStyle="1" w:styleId="a6">
    <w:name w:val="ヘッダー (文字)"/>
    <w:basedOn w:val="a0"/>
    <w:link w:val="a5"/>
    <w:uiPriority w:val="99"/>
    <w:rsid w:val="00FF5F60"/>
  </w:style>
  <w:style w:type="paragraph" w:styleId="a7">
    <w:name w:val="footer"/>
    <w:basedOn w:val="a"/>
    <w:link w:val="a8"/>
    <w:uiPriority w:val="99"/>
    <w:unhideWhenUsed/>
    <w:rsid w:val="00FF5F60"/>
    <w:pPr>
      <w:tabs>
        <w:tab w:val="center" w:pos="4252"/>
        <w:tab w:val="right" w:pos="8504"/>
      </w:tabs>
      <w:snapToGrid w:val="0"/>
    </w:pPr>
  </w:style>
  <w:style w:type="character" w:customStyle="1" w:styleId="a8">
    <w:name w:val="フッター (文字)"/>
    <w:basedOn w:val="a0"/>
    <w:link w:val="a7"/>
    <w:uiPriority w:val="99"/>
    <w:rsid w:val="00FF5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C5439-0039-4E64-9249-3BCB88C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mirai003</dc:creator>
  <cp:keywords/>
  <dc:description/>
  <cp:lastModifiedBy>mirai003</cp:lastModifiedBy>
  <cp:revision>24</cp:revision>
  <dcterms:created xsi:type="dcterms:W3CDTF">2019-01-27T23:35:00Z</dcterms:created>
  <dcterms:modified xsi:type="dcterms:W3CDTF">2023-04-02T23:24:00Z</dcterms:modified>
</cp:coreProperties>
</file>